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97224" w14:textId="48FAE7E8" w:rsidR="00324687" w:rsidRDefault="0009735D">
      <w:r w:rsidRPr="0009735D">
        <w:rPr>
          <w:noProof/>
          <w:lang w:eastAsia="fr-FR"/>
        </w:rPr>
        <w:drawing>
          <wp:inline distT="0" distB="0" distL="0" distR="0" wp14:anchorId="2F9687F2" wp14:editId="59C3F852">
            <wp:extent cx="3600450" cy="1076325"/>
            <wp:effectExtent l="0" t="0" r="0" b="9525"/>
            <wp:docPr id="1" name="Image 1" descr="C:\Users\Rivaux Laetitia\Desktop\LOGO CD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vaux Laetitia\Desktop\LOGO CD6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450" cy="1076325"/>
                    </a:xfrm>
                    <a:prstGeom prst="rect">
                      <a:avLst/>
                    </a:prstGeom>
                    <a:noFill/>
                    <a:ln>
                      <a:noFill/>
                    </a:ln>
                  </pic:spPr>
                </pic:pic>
              </a:graphicData>
            </a:graphic>
          </wp:inline>
        </w:drawing>
      </w:r>
    </w:p>
    <w:p w14:paraId="4BCCABD7" w14:textId="77777777" w:rsidR="00FA3797" w:rsidRDefault="00FA3797"/>
    <w:p w14:paraId="05E92C01" w14:textId="77777777" w:rsidR="00680EE1" w:rsidRDefault="00680EE1"/>
    <w:p w14:paraId="5D49CE1F" w14:textId="77777777" w:rsidR="00680EE1" w:rsidRDefault="00680EE1"/>
    <w:p w14:paraId="73755818" w14:textId="77777777" w:rsidR="00680EE1" w:rsidRDefault="00680EE1"/>
    <w:p w14:paraId="77C192F1" w14:textId="77777777" w:rsidR="00680EE1" w:rsidRDefault="00680EE1"/>
    <w:p w14:paraId="582F1C10" w14:textId="77777777" w:rsidR="00680EE1" w:rsidRPr="00680EE1" w:rsidRDefault="00680EE1" w:rsidP="00FA3797">
      <w:pPr>
        <w:jc w:val="center"/>
        <w:rPr>
          <w:b/>
          <w:sz w:val="40"/>
          <w:u w:val="single"/>
        </w:rPr>
      </w:pPr>
      <w:r w:rsidRPr="00680EE1">
        <w:rPr>
          <w:b/>
          <w:sz w:val="40"/>
          <w:u w:val="single"/>
        </w:rPr>
        <w:t>Appel à candidatures</w:t>
      </w:r>
    </w:p>
    <w:p w14:paraId="22547D09" w14:textId="77777777" w:rsidR="00680EE1" w:rsidRDefault="00680EE1" w:rsidP="00FA3797">
      <w:pPr>
        <w:jc w:val="center"/>
        <w:rPr>
          <w:b/>
          <w:sz w:val="40"/>
        </w:rPr>
      </w:pPr>
    </w:p>
    <w:p w14:paraId="1E4D9957" w14:textId="77777777" w:rsidR="00FA3797" w:rsidRDefault="00FA3797" w:rsidP="00FA3797">
      <w:pPr>
        <w:jc w:val="center"/>
        <w:rPr>
          <w:b/>
          <w:sz w:val="40"/>
        </w:rPr>
      </w:pPr>
      <w:r>
        <w:rPr>
          <w:b/>
          <w:sz w:val="40"/>
        </w:rPr>
        <w:t>Attribution d’une dotation complémentaire</w:t>
      </w:r>
      <w:r w:rsidR="00324687">
        <w:rPr>
          <w:b/>
          <w:sz w:val="40"/>
        </w:rPr>
        <w:t xml:space="preserve"> aux services d’aide et d’accompagnement à domicile (SAAD) pour le financement d’actions améliorant la qualité du service rendu à l’usager</w:t>
      </w:r>
    </w:p>
    <w:p w14:paraId="220054A2" w14:textId="563B46DF" w:rsidR="00FA3797" w:rsidRDefault="00FA3797" w:rsidP="00FA3797">
      <w:pPr>
        <w:jc w:val="center"/>
        <w:rPr>
          <w:b/>
          <w:sz w:val="40"/>
        </w:rPr>
      </w:pPr>
    </w:p>
    <w:p w14:paraId="3B1AC74F" w14:textId="0D5CE391" w:rsidR="0009735D" w:rsidRDefault="0009735D" w:rsidP="00FA3797">
      <w:pPr>
        <w:jc w:val="center"/>
        <w:rPr>
          <w:b/>
          <w:sz w:val="40"/>
        </w:rPr>
      </w:pPr>
    </w:p>
    <w:p w14:paraId="3F92D830" w14:textId="7F7C9136" w:rsidR="0009735D" w:rsidRDefault="0009735D" w:rsidP="00FA3797">
      <w:pPr>
        <w:jc w:val="center"/>
        <w:rPr>
          <w:b/>
          <w:sz w:val="40"/>
        </w:rPr>
      </w:pPr>
    </w:p>
    <w:p w14:paraId="68DBB468" w14:textId="4FA4FA48" w:rsidR="0009735D" w:rsidRDefault="0009735D" w:rsidP="00FA3797">
      <w:pPr>
        <w:jc w:val="center"/>
        <w:rPr>
          <w:b/>
          <w:sz w:val="40"/>
        </w:rPr>
      </w:pPr>
    </w:p>
    <w:p w14:paraId="072289B5" w14:textId="5309874C" w:rsidR="0009735D" w:rsidRDefault="0009735D" w:rsidP="00FA3797">
      <w:pPr>
        <w:jc w:val="center"/>
        <w:rPr>
          <w:b/>
          <w:sz w:val="40"/>
        </w:rPr>
      </w:pPr>
    </w:p>
    <w:p w14:paraId="2F983E56" w14:textId="77777777" w:rsidR="0009735D" w:rsidRPr="0065530F" w:rsidRDefault="0009735D" w:rsidP="00FA3797">
      <w:pPr>
        <w:jc w:val="center"/>
        <w:rPr>
          <w:b/>
          <w:sz w:val="40"/>
        </w:rPr>
      </w:pPr>
    </w:p>
    <w:p w14:paraId="01BB7CE8" w14:textId="5C9F8CDE" w:rsidR="00324687" w:rsidRDefault="00680EE1" w:rsidP="00324687">
      <w:pPr>
        <w:rPr>
          <w:sz w:val="40"/>
        </w:rPr>
      </w:pPr>
      <w:r>
        <w:rPr>
          <w:sz w:val="40"/>
        </w:rPr>
        <w:t xml:space="preserve">Publié le </w:t>
      </w:r>
      <w:r w:rsidR="0009735D">
        <w:rPr>
          <w:sz w:val="40"/>
        </w:rPr>
        <w:t>29/12/2022</w:t>
      </w:r>
    </w:p>
    <w:p w14:paraId="10B390A6" w14:textId="77777777" w:rsidR="00324687" w:rsidRDefault="00324687">
      <w:r>
        <w:br w:type="page"/>
      </w:r>
    </w:p>
    <w:p w14:paraId="53C0E4E8" w14:textId="77777777" w:rsidR="00FA3797" w:rsidRPr="00F44509" w:rsidRDefault="00324687" w:rsidP="0076112E">
      <w:pPr>
        <w:pStyle w:val="Paragraphedeliste"/>
        <w:numPr>
          <w:ilvl w:val="0"/>
          <w:numId w:val="1"/>
        </w:numPr>
        <w:jc w:val="both"/>
        <w:rPr>
          <w:b/>
          <w:u w:val="single"/>
        </w:rPr>
      </w:pPr>
      <w:r w:rsidRPr="00F44509">
        <w:rPr>
          <w:b/>
          <w:u w:val="single"/>
        </w:rPr>
        <w:lastRenderedPageBreak/>
        <w:t xml:space="preserve">Contexte : </w:t>
      </w:r>
    </w:p>
    <w:p w14:paraId="2A1A7665" w14:textId="77777777" w:rsidR="00AE6EAA" w:rsidRDefault="00AE6EAA" w:rsidP="00753584">
      <w:pPr>
        <w:jc w:val="both"/>
      </w:pPr>
      <w:r>
        <w:t xml:space="preserve">L’article 44 de la loi de financement de la sécurité sociale pour 2022 prévoit une refonte du modèle de financement </w:t>
      </w:r>
      <w:r w:rsidR="00DD40B3">
        <w:t>des</w:t>
      </w:r>
      <w:r>
        <w:t xml:space="preserve"> </w:t>
      </w:r>
      <w:r w:rsidR="00D65931">
        <w:t>Services d’aide et d’accompagnement à domicile (</w:t>
      </w:r>
      <w:r>
        <w:t>SAAD</w:t>
      </w:r>
      <w:r w:rsidR="00D65931">
        <w:t>)</w:t>
      </w:r>
      <w:r>
        <w:t>, visant à améliorer le</w:t>
      </w:r>
      <w:r w:rsidR="00D65931">
        <w:t>ur</w:t>
      </w:r>
      <w:r>
        <w:t xml:space="preserve">s conditions de solvabilisation ainsi que la qualité </w:t>
      </w:r>
      <w:r w:rsidR="00DD40B3">
        <w:t>de service</w:t>
      </w:r>
      <w:r>
        <w:t xml:space="preserve">. </w:t>
      </w:r>
    </w:p>
    <w:p w14:paraId="543CB990" w14:textId="50A90A75" w:rsidR="00324687" w:rsidRDefault="00AE6EAA" w:rsidP="00753584">
      <w:pPr>
        <w:jc w:val="both"/>
      </w:pPr>
      <w:r>
        <w:t>Le premier volet de cette refonte a consisté en la mise en place, au 1</w:t>
      </w:r>
      <w:r w:rsidRPr="00AE6EAA">
        <w:rPr>
          <w:vertAlign w:val="superscript"/>
        </w:rPr>
        <w:t>er</w:t>
      </w:r>
      <w:r>
        <w:t xml:space="preserve"> janvier 2022, d’un tarif minimal national de valorisation d’une heure d’aide à domicile</w:t>
      </w:r>
      <w:r w:rsidR="002F6A66">
        <w:t xml:space="preserve">, </w:t>
      </w:r>
      <w:r>
        <w:t xml:space="preserve">fixé pour l’année 2022 à 22€ </w:t>
      </w:r>
      <w:r w:rsidR="004C0BD9">
        <w:t>par heure</w:t>
      </w:r>
      <w:r w:rsidR="00AD40B5">
        <w:t xml:space="preserve"> et à compter de 2023 à 23€ par heure</w:t>
      </w:r>
      <w:r w:rsidR="004C0BD9">
        <w:t xml:space="preserve">. </w:t>
      </w:r>
    </w:p>
    <w:p w14:paraId="38A79DFB" w14:textId="77777777" w:rsidR="00AE6EAA" w:rsidRDefault="00AE6EAA" w:rsidP="00753584">
      <w:pPr>
        <w:jc w:val="both"/>
      </w:pPr>
      <w:r>
        <w:t>Le second volet de cette refonte, consiste en la mise en place d’une dotation « complémentaire »,</w:t>
      </w:r>
      <w:r w:rsidR="004C0BD9">
        <w:t xml:space="preserve"> prévue au</w:t>
      </w:r>
      <w:r w:rsidR="004C0BD9" w:rsidRPr="004C0BD9">
        <w:t xml:space="preserve"> </w:t>
      </w:r>
      <w:r w:rsidR="004C0BD9">
        <w:t>3° du I de l’article L. 314-2-1 du code de l’action sociale et des familles (CASF),</w:t>
      </w:r>
      <w:r>
        <w:t xml:space="preserve"> visant à financer des actions améliorant la qualité du service rendu à l’usager.</w:t>
      </w:r>
      <w:r w:rsidR="004C0BD9">
        <w:t xml:space="preserve"> </w:t>
      </w:r>
    </w:p>
    <w:p w14:paraId="116489C4" w14:textId="77777777" w:rsidR="0076112E" w:rsidRDefault="004C0BD9" w:rsidP="00753584">
      <w:pPr>
        <w:jc w:val="both"/>
      </w:pPr>
      <w:r>
        <w:t xml:space="preserve">Les actions ouvrant droit au financement par la dotation complémentaire doivent permettre </w:t>
      </w:r>
      <w:r w:rsidR="002F6A66">
        <w:t>de réaliser</w:t>
      </w:r>
      <w:r w:rsidR="00D65931">
        <w:t xml:space="preserve"> un</w:t>
      </w:r>
      <w:r>
        <w:t xml:space="preserve"> ou plusieurs des objectifs suivants, listés à l’article L. 314-2-2 du CASF : </w:t>
      </w:r>
    </w:p>
    <w:p w14:paraId="5905E70A" w14:textId="77777777" w:rsidR="0076112E" w:rsidRDefault="004C0BD9" w:rsidP="00753584">
      <w:pPr>
        <w:spacing w:after="0"/>
        <w:jc w:val="both"/>
      </w:pPr>
      <w:r>
        <w:t>1° Accompagner des personnes dont le profil de prise en char</w:t>
      </w:r>
      <w:r w:rsidR="0076112E">
        <w:t xml:space="preserve">ge présente des spécificités ; </w:t>
      </w:r>
    </w:p>
    <w:p w14:paraId="527D455F" w14:textId="77777777" w:rsidR="0076112E" w:rsidRDefault="004C0BD9" w:rsidP="00753584">
      <w:pPr>
        <w:spacing w:after="0"/>
        <w:jc w:val="both"/>
      </w:pPr>
      <w:r>
        <w:t>2° Intervenir sur une amplitude horaire incluant les soirs, les we</w:t>
      </w:r>
      <w:r w:rsidR="0076112E">
        <w:t xml:space="preserve">ek-ends et les jours fériés ; </w:t>
      </w:r>
    </w:p>
    <w:p w14:paraId="2ADB2614" w14:textId="77777777" w:rsidR="0076112E" w:rsidRDefault="004C0BD9" w:rsidP="00753584">
      <w:pPr>
        <w:spacing w:after="0"/>
        <w:jc w:val="both"/>
      </w:pPr>
      <w:r>
        <w:t xml:space="preserve">3° Contribuer à la couverture des besoins </w:t>
      </w:r>
      <w:r w:rsidR="0076112E">
        <w:t xml:space="preserve">de l'ensemble du territoire ; </w:t>
      </w:r>
    </w:p>
    <w:p w14:paraId="34509B91" w14:textId="77777777" w:rsidR="0076112E" w:rsidRDefault="004C0BD9" w:rsidP="0076112E">
      <w:pPr>
        <w:spacing w:after="0"/>
        <w:jc w:val="both"/>
      </w:pPr>
      <w:r>
        <w:t>4° Apporter un soutien aux aidants</w:t>
      </w:r>
      <w:r w:rsidR="0076112E">
        <w:t xml:space="preserve"> des personnes accompagnées ; </w:t>
      </w:r>
    </w:p>
    <w:p w14:paraId="136CDC66" w14:textId="77777777" w:rsidR="0076112E" w:rsidRDefault="004C0BD9" w:rsidP="0076112E">
      <w:pPr>
        <w:spacing w:after="0"/>
        <w:jc w:val="both"/>
      </w:pPr>
      <w:r>
        <w:t xml:space="preserve">5° Améliorer la qualité de vie </w:t>
      </w:r>
      <w:r w:rsidR="0076112E">
        <w:t xml:space="preserve">au travail des intervenants ; </w:t>
      </w:r>
    </w:p>
    <w:p w14:paraId="524FFCE9" w14:textId="77777777" w:rsidR="00127C9C" w:rsidRDefault="004C0BD9" w:rsidP="0076112E">
      <w:pPr>
        <w:jc w:val="both"/>
      </w:pPr>
      <w:r>
        <w:t>6° Lutter contre l'isolement des personnes accompagnées.</w:t>
      </w:r>
    </w:p>
    <w:p w14:paraId="61A657E6" w14:textId="77777777" w:rsidR="0093751F" w:rsidRDefault="0022345D" w:rsidP="0076112E">
      <w:pPr>
        <w:jc w:val="both"/>
      </w:pPr>
      <w:r w:rsidRPr="00764C1F">
        <w:t>Un</w:t>
      </w:r>
      <w:r w:rsidR="00764C1F" w:rsidRPr="00764C1F">
        <w:t>e</w:t>
      </w:r>
      <w:r w:rsidRPr="00764C1F">
        <w:t xml:space="preserve"> des </w:t>
      </w:r>
      <w:r w:rsidR="00764C1F" w:rsidRPr="00764C1F">
        <w:t>orientations</w:t>
      </w:r>
      <w:r w:rsidRPr="00764C1F">
        <w:t xml:space="preserve"> identifié</w:t>
      </w:r>
      <w:r w:rsidR="00764C1F" w:rsidRPr="00764C1F">
        <w:t>e</w:t>
      </w:r>
      <w:r w:rsidRPr="00764C1F">
        <w:t>s</w:t>
      </w:r>
      <w:r w:rsidRPr="002678E5">
        <w:t xml:space="preserve"> par </w:t>
      </w:r>
      <w:r w:rsidRPr="00764C1F">
        <w:t xml:space="preserve">Le Département du Pas-de-Calais, dans le cadre du Pacte des solidarités 2017/2022 </w:t>
      </w:r>
      <w:r w:rsidR="0060119D">
        <w:t>est d’a</w:t>
      </w:r>
      <w:r w:rsidR="00764C1F" w:rsidRPr="00764C1F">
        <w:t>ider les personnes à réaliser leur projet de vie à domicile</w:t>
      </w:r>
      <w:r w:rsidR="00A110CD">
        <w:t xml:space="preserve">. Cet objectif s’est traduit par </w:t>
      </w:r>
      <w:r w:rsidR="009577CD">
        <w:t>la réalisation d’actions en faveur de l</w:t>
      </w:r>
      <w:r w:rsidR="009577CD" w:rsidRPr="0060119D">
        <w:t xml:space="preserve">a reconnaissance des métiers du grand âge en faisant en sorte que les personnels </w:t>
      </w:r>
      <w:r w:rsidR="0060119D">
        <w:t>aient les moyens d’</w:t>
      </w:r>
      <w:r w:rsidR="009577CD" w:rsidRPr="0060119D">
        <w:t xml:space="preserve">accompagner au mieux les personnes, en anticipant </w:t>
      </w:r>
      <w:r w:rsidR="0060119D">
        <w:t>la nécessaire professionnalisation</w:t>
      </w:r>
      <w:r w:rsidR="009577CD" w:rsidRPr="0060119D">
        <w:t xml:space="preserve"> de ces métiers </w:t>
      </w:r>
      <w:r w:rsidR="0060119D">
        <w:t>au vu de l’augmentation</w:t>
      </w:r>
      <w:r w:rsidR="009577CD" w:rsidRPr="0060119D">
        <w:t xml:space="preserve"> de la dépendance des personnes âgées.  C’est à ce titre que le </w:t>
      </w:r>
      <w:r w:rsidR="0060119D">
        <w:t xml:space="preserve">Département a engagé le premier </w:t>
      </w:r>
      <w:r w:rsidR="009577CD" w:rsidRPr="0060119D">
        <w:t>plan d’accompagnement des SAAD financé via la convention relative à la modernisation et à la professionnalisation des services du domicile</w:t>
      </w:r>
      <w:r w:rsidR="0060119D">
        <w:t>.</w:t>
      </w:r>
      <w:r w:rsidR="009577CD" w:rsidRPr="0060119D">
        <w:t xml:space="preserve"> </w:t>
      </w:r>
      <w:r w:rsidR="0060119D">
        <w:t xml:space="preserve">Les actions orientées vers la prévention des risques professionnels, </w:t>
      </w:r>
      <w:r w:rsidR="009577CD" w:rsidRPr="0060119D">
        <w:t xml:space="preserve">la qualité de vie au travail </w:t>
      </w:r>
      <w:r w:rsidR="0060119D">
        <w:t>ainsi que la professionnalisation de l’encadrement intermédiaire concour</w:t>
      </w:r>
      <w:r w:rsidR="003C1E33">
        <w:t>ent</w:t>
      </w:r>
      <w:r w:rsidR="0060119D">
        <w:t xml:space="preserve"> à l’ensemble de ces objectifs. Le second plan d’accompagnement des SAAD en cours de déploiement confirme la volonté départementale de prioriser l’enjeu du domicile. </w:t>
      </w:r>
    </w:p>
    <w:p w14:paraId="458709EA" w14:textId="77777777" w:rsidR="00D61E5D" w:rsidRDefault="0060119D" w:rsidP="0076112E">
      <w:pPr>
        <w:jc w:val="both"/>
      </w:pPr>
      <w:r>
        <w:t xml:space="preserve">A ce titre </w:t>
      </w:r>
      <w:r w:rsidRPr="0060119D">
        <w:t>le pacte des solidarités</w:t>
      </w:r>
      <w:r w:rsidR="0093751F">
        <w:t xml:space="preserve"> humaines</w:t>
      </w:r>
      <w:r w:rsidRPr="0060119D">
        <w:t xml:space="preserve"> 2022/2027 </w:t>
      </w:r>
      <w:r w:rsidR="00753584">
        <w:t xml:space="preserve">qui vient d’être voté </w:t>
      </w:r>
      <w:r w:rsidRPr="0060119D">
        <w:t xml:space="preserve">renouvelle </w:t>
      </w:r>
      <w:r w:rsidR="003C1E33">
        <w:t xml:space="preserve">également </w:t>
      </w:r>
      <w:r w:rsidRPr="0060119D">
        <w:t>son soutien aux services du domicile.</w:t>
      </w:r>
      <w:r>
        <w:t xml:space="preserve"> </w:t>
      </w:r>
      <w:r w:rsidR="0093751F">
        <w:t>Il se fixe pour ambition de garantir la qualité de vie dans l’accueil et l’accompagnement et plus spécifiquement de renforcer l’accompagnement à domicile en respectant les choix et les rythmes de chacun.</w:t>
      </w:r>
    </w:p>
    <w:p w14:paraId="68943D68" w14:textId="77777777" w:rsidR="00D61E5D" w:rsidRDefault="00D61E5D" w:rsidP="0076112E">
      <w:pPr>
        <w:jc w:val="both"/>
      </w:pPr>
      <w:r>
        <w:t>C’est dans ce contexte que le Département a priorisé les actions qui pourraient relever de la dotation complémentaire avec pour objectif :</w:t>
      </w:r>
    </w:p>
    <w:p w14:paraId="1A04B219" w14:textId="77777777" w:rsidR="00E3461C" w:rsidRPr="0060119D" w:rsidRDefault="00D61E5D" w:rsidP="0076112E">
      <w:pPr>
        <w:jc w:val="both"/>
      </w:pPr>
      <w:r>
        <w:tab/>
        <w:t>-</w:t>
      </w:r>
      <w:r w:rsidR="00C26E24" w:rsidRPr="0060119D">
        <w:t>un service aux usagers prenant mieux en compte les besoins individuels,</w:t>
      </w:r>
    </w:p>
    <w:p w14:paraId="41313177" w14:textId="77777777" w:rsidR="00C26E24" w:rsidRPr="0060119D" w:rsidRDefault="00D61E5D" w:rsidP="0076112E">
      <w:pPr>
        <w:jc w:val="both"/>
      </w:pPr>
      <w:r>
        <w:tab/>
        <w:t>-</w:t>
      </w:r>
      <w:r w:rsidR="00C26E24" w:rsidRPr="0060119D">
        <w:t>une meilleure qualité de vie au travail des salariés</w:t>
      </w:r>
      <w:r w:rsidR="004E770D" w:rsidRPr="0060119D">
        <w:t>.</w:t>
      </w:r>
    </w:p>
    <w:p w14:paraId="1743678B" w14:textId="77777777" w:rsidR="00D65931" w:rsidRDefault="004C0BD9" w:rsidP="000B13CA">
      <w:pPr>
        <w:jc w:val="both"/>
      </w:pPr>
      <w:r>
        <w:t>Le présent appel à candidature</w:t>
      </w:r>
      <w:r w:rsidR="00614ACD">
        <w:t>s</w:t>
      </w:r>
      <w:r>
        <w:t xml:space="preserve"> vise à sélectionner les SAAD pouvant bénéficier de </w:t>
      </w:r>
      <w:r w:rsidR="00DD40B3">
        <w:t>la</w:t>
      </w:r>
      <w:r>
        <w:t xml:space="preserve"> dotation complémentaire</w:t>
      </w:r>
      <w:r w:rsidR="00011977">
        <w:t xml:space="preserve"> pour </w:t>
      </w:r>
      <w:r w:rsidR="00DD40B3">
        <w:t xml:space="preserve">le financement </w:t>
      </w:r>
      <w:r w:rsidR="00011977">
        <w:t>d’actions répondant</w:t>
      </w:r>
      <w:r w:rsidR="00DD40B3">
        <w:t xml:space="preserve"> </w:t>
      </w:r>
      <w:r w:rsidR="00011977">
        <w:t xml:space="preserve">aux objectifs prioritaires du département. </w:t>
      </w:r>
    </w:p>
    <w:p w14:paraId="0FE7F3A6" w14:textId="77777777" w:rsidR="004C0BD9" w:rsidRDefault="00011977" w:rsidP="000B13CA">
      <w:pPr>
        <w:jc w:val="both"/>
      </w:pPr>
      <w:r>
        <w:t xml:space="preserve">Les services retenus à l’issue de </w:t>
      </w:r>
      <w:r w:rsidR="00D23F37">
        <w:t>l’appel à candidature</w:t>
      </w:r>
      <w:r w:rsidR="00614ACD">
        <w:t>s</w:t>
      </w:r>
      <w:r>
        <w:t xml:space="preserve"> s’engage</w:t>
      </w:r>
      <w:r w:rsidR="00F03188">
        <w:t>ro</w:t>
      </w:r>
      <w:r w:rsidR="00D23F37">
        <w:t>nt</w:t>
      </w:r>
      <w:r>
        <w:t xml:space="preserve"> ensuite dans un processus de contractualisation avec les services du département. Ce processus doit conduire, au plus tard un an après la notification des résultats de l’appel à candidature</w:t>
      </w:r>
      <w:r w:rsidR="00614ACD">
        <w:t>s</w:t>
      </w:r>
      <w:r>
        <w:t xml:space="preserve">, à </w:t>
      </w:r>
      <w:r w:rsidR="00F40C54">
        <w:t xml:space="preserve">la signature d’un CPOM </w:t>
      </w:r>
      <w:r w:rsidR="00D65931">
        <w:t xml:space="preserve">tel que </w:t>
      </w:r>
      <w:r w:rsidR="00F40C54">
        <w:t>prévu par l’article L.313-11-1 du CASF, ou d’un avenant à celui-ci</w:t>
      </w:r>
      <w:r w:rsidR="00DD40B3">
        <w:t>. Le CPOM ou l’avenant précisent,</w:t>
      </w:r>
      <w:r w:rsidR="00F40C54">
        <w:t xml:space="preserve"> notamment, les conditions de mise en œuvre de la dotation complémentaire pour le service.</w:t>
      </w:r>
    </w:p>
    <w:p w14:paraId="507AEAF7" w14:textId="77777777" w:rsidR="00F40C54" w:rsidRDefault="00011977" w:rsidP="000B13CA">
      <w:pPr>
        <w:jc w:val="both"/>
      </w:pPr>
      <w:r>
        <w:t>Conformément au décret n° 2022</w:t>
      </w:r>
      <w:r w:rsidR="003A2E28">
        <w:t>-735 du 28 avril 2022</w:t>
      </w:r>
      <w:r w:rsidR="0076112E">
        <w:t>, l</w:t>
      </w:r>
      <w:r>
        <w:t>e présent appel à candidature</w:t>
      </w:r>
      <w:r w:rsidR="00614ACD">
        <w:t>s</w:t>
      </w:r>
      <w:r>
        <w:t xml:space="preserve"> </w:t>
      </w:r>
      <w:r w:rsidR="00F40C54">
        <w:t>sera</w:t>
      </w:r>
      <w:r>
        <w:t xml:space="preserve"> renouvelé tous les ans </w:t>
      </w:r>
      <w:r w:rsidR="00F40C54">
        <w:t>jusqu’au 31 décembre 20</w:t>
      </w:r>
      <w:r w:rsidR="004E594E">
        <w:t>3</w:t>
      </w:r>
      <w:r w:rsidR="00F40C54">
        <w:t xml:space="preserve">0, ou lorsque l’ensemble des services du département aura intégré le dispositif. </w:t>
      </w:r>
    </w:p>
    <w:p w14:paraId="1694E066" w14:textId="77777777" w:rsidR="007F2A83" w:rsidRDefault="002A1B3F" w:rsidP="0076112E">
      <w:pPr>
        <w:jc w:val="both"/>
      </w:pPr>
      <w:r>
        <w:t xml:space="preserve">Une notice explicative relative à la mise en œuvre de la dotation complémentaire a été rédigée par la direction générale de la cohésion sociale (DGCS) et est consultable au lien suivant : </w:t>
      </w:r>
    </w:p>
    <w:p w14:paraId="68715449" w14:textId="77777777" w:rsidR="007F2A83" w:rsidRDefault="00000000" w:rsidP="007F2A83">
      <w:pPr>
        <w:jc w:val="both"/>
        <w:rPr>
          <w:b/>
        </w:rPr>
      </w:pPr>
      <w:hyperlink r:id="rId12" w:history="1">
        <w:r w:rsidR="007F2A83" w:rsidRPr="006E4F5B">
          <w:rPr>
            <w:rStyle w:val="Lienhypertexte"/>
            <w:b/>
          </w:rPr>
          <w:t>https://solidarites-sante.gouv.fr/actualites/actualites-du-ministere/article/financement-des-services-a-domicile-de-nouveaux-outils-pour-les-gestionnaires</w:t>
        </w:r>
      </w:hyperlink>
    </w:p>
    <w:p w14:paraId="5EBB6D4D" w14:textId="77777777" w:rsidR="0063174A" w:rsidRDefault="0063174A" w:rsidP="0076112E">
      <w:pPr>
        <w:jc w:val="both"/>
      </w:pPr>
    </w:p>
    <w:p w14:paraId="575D1BAE" w14:textId="77777777" w:rsidR="00D23F37" w:rsidRPr="00D23F37" w:rsidRDefault="00D23F37" w:rsidP="0076112E">
      <w:pPr>
        <w:pStyle w:val="Paragraphedeliste"/>
        <w:numPr>
          <w:ilvl w:val="0"/>
          <w:numId w:val="1"/>
        </w:numPr>
        <w:jc w:val="both"/>
        <w:rPr>
          <w:b/>
          <w:u w:val="single"/>
        </w:rPr>
      </w:pPr>
      <w:r w:rsidRPr="00D23F37">
        <w:rPr>
          <w:b/>
          <w:u w:val="single"/>
        </w:rPr>
        <w:t>Services éligibles</w:t>
      </w:r>
    </w:p>
    <w:p w14:paraId="29FBD3F4" w14:textId="77777777" w:rsidR="003B5415" w:rsidRDefault="00D23F37" w:rsidP="00E3461C">
      <w:pPr>
        <w:jc w:val="both"/>
      </w:pPr>
      <w:r>
        <w:t>Est éligible à la dotation complémentaire, tout service d’aide et d’accompagnement à domicile prestataire</w:t>
      </w:r>
      <w:r w:rsidR="003A2E28">
        <w:t xml:space="preserve"> ou service polyvalent d’aide et de soins à domicile au titre de son activité d’aide</w:t>
      </w:r>
      <w:r>
        <w:t xml:space="preserve"> relevant des 6° et</w:t>
      </w:r>
      <w:r w:rsidR="003A2E28">
        <w:t>/ou</w:t>
      </w:r>
      <w:r>
        <w:t xml:space="preserve"> 7° du I de l’article L. 312-1 du code de l’action sociale et des familles</w:t>
      </w:r>
      <w:r w:rsidR="003B5415">
        <w:t>.</w:t>
      </w:r>
      <w:r w:rsidR="00E3461C">
        <w:t xml:space="preserve"> </w:t>
      </w:r>
      <w:r w:rsidR="003B5415">
        <w:t xml:space="preserve">Tout service autorisé </w:t>
      </w:r>
      <w:r w:rsidR="00716936">
        <w:t>par</w:t>
      </w:r>
      <w:r w:rsidR="00753584">
        <w:t xml:space="preserve"> </w:t>
      </w:r>
      <w:r w:rsidR="00716936">
        <w:t>le</w:t>
      </w:r>
      <w:r w:rsidR="003B5415" w:rsidRPr="00E3461C">
        <w:t xml:space="preserve"> </w:t>
      </w:r>
      <w:r w:rsidR="007F2A83" w:rsidRPr="00E3461C">
        <w:t>Département du Pas de Calais</w:t>
      </w:r>
      <w:r w:rsidR="003B5415">
        <w:t xml:space="preserve"> peut donc candidater au présent appel à candidature</w:t>
      </w:r>
      <w:r w:rsidR="00614ACD">
        <w:t>s</w:t>
      </w:r>
      <w:r w:rsidR="003B5415">
        <w:t xml:space="preserve">. </w:t>
      </w:r>
    </w:p>
    <w:p w14:paraId="3CFF0724" w14:textId="77777777" w:rsidR="0063174A" w:rsidRDefault="0063174A" w:rsidP="003D5E9D">
      <w:pPr>
        <w:pStyle w:val="Default"/>
        <w:jc w:val="both"/>
        <w:rPr>
          <w:sz w:val="22"/>
          <w:szCs w:val="22"/>
        </w:rPr>
      </w:pPr>
    </w:p>
    <w:p w14:paraId="1EC1BF34" w14:textId="77777777" w:rsidR="0063174A" w:rsidRPr="003D5E9D" w:rsidRDefault="0063174A" w:rsidP="003D5E9D">
      <w:pPr>
        <w:pStyle w:val="Default"/>
        <w:jc w:val="both"/>
        <w:rPr>
          <w:sz w:val="22"/>
          <w:szCs w:val="22"/>
        </w:rPr>
      </w:pPr>
    </w:p>
    <w:p w14:paraId="09D1008A" w14:textId="77777777" w:rsidR="00324687" w:rsidRDefault="00E31707" w:rsidP="0076112E">
      <w:pPr>
        <w:pStyle w:val="Paragraphedeliste"/>
        <w:numPr>
          <w:ilvl w:val="0"/>
          <w:numId w:val="1"/>
        </w:numPr>
        <w:jc w:val="both"/>
        <w:rPr>
          <w:b/>
          <w:u w:val="single"/>
        </w:rPr>
      </w:pPr>
      <w:r>
        <w:rPr>
          <w:b/>
          <w:u w:val="single"/>
        </w:rPr>
        <w:t>Objectifs</w:t>
      </w:r>
      <w:r w:rsidR="00AE6EAA">
        <w:rPr>
          <w:b/>
          <w:u w:val="single"/>
        </w:rPr>
        <w:t xml:space="preserve"> prioritaires du département</w:t>
      </w:r>
      <w:r w:rsidR="002E0323">
        <w:rPr>
          <w:b/>
          <w:u w:val="single"/>
        </w:rPr>
        <w:t xml:space="preserve"> et </w:t>
      </w:r>
      <w:r w:rsidR="002F6A66">
        <w:rPr>
          <w:b/>
          <w:u w:val="single"/>
        </w:rPr>
        <w:t>éléments financiers utiles à la détermination du montant de la dotation</w:t>
      </w:r>
    </w:p>
    <w:p w14:paraId="320E6F06" w14:textId="77777777" w:rsidR="0068105B" w:rsidRDefault="0068105B" w:rsidP="0068105B">
      <w:pPr>
        <w:pStyle w:val="Paragraphedeliste"/>
        <w:ind w:left="1080"/>
        <w:jc w:val="both"/>
        <w:rPr>
          <w:b/>
          <w:u w:val="single"/>
        </w:rPr>
      </w:pPr>
    </w:p>
    <w:p w14:paraId="6EC5F831" w14:textId="77777777" w:rsidR="0068105B" w:rsidRDefault="0068105B" w:rsidP="0068105B">
      <w:pPr>
        <w:autoSpaceDE w:val="0"/>
        <w:autoSpaceDN w:val="0"/>
        <w:adjustRightInd w:val="0"/>
        <w:spacing w:after="0" w:line="240" w:lineRule="auto"/>
        <w:jc w:val="both"/>
      </w:pPr>
      <w:r>
        <w:t>Le Département du Pas-de-Calais a fait le choix de prioriser pour 2023</w:t>
      </w:r>
      <w:r w:rsidR="00753584">
        <w:t>,</w:t>
      </w:r>
      <w:r>
        <w:t xml:space="preserve"> 4 objectifs prévus à l’article L. 314-2-2 du CASF</w:t>
      </w:r>
      <w:r w:rsidRPr="0068105B">
        <w:t xml:space="preserve"> à savoir :</w:t>
      </w:r>
    </w:p>
    <w:p w14:paraId="3BCF66CA" w14:textId="77777777" w:rsidR="0068105B" w:rsidRDefault="0068105B" w:rsidP="0068105B">
      <w:pPr>
        <w:autoSpaceDE w:val="0"/>
        <w:autoSpaceDN w:val="0"/>
        <w:adjustRightInd w:val="0"/>
        <w:spacing w:after="0" w:line="240" w:lineRule="auto"/>
        <w:jc w:val="both"/>
      </w:pPr>
      <w:r>
        <w:t xml:space="preserve">1° Intervenir sur une amplitude horaire incluant les soirs, les week-ends et les jours fériés </w:t>
      </w:r>
    </w:p>
    <w:p w14:paraId="1EA717F2" w14:textId="77777777" w:rsidR="0068105B" w:rsidRDefault="0068105B" w:rsidP="0068105B">
      <w:pPr>
        <w:autoSpaceDE w:val="0"/>
        <w:autoSpaceDN w:val="0"/>
        <w:adjustRightInd w:val="0"/>
        <w:spacing w:after="0" w:line="240" w:lineRule="auto"/>
        <w:jc w:val="both"/>
      </w:pPr>
      <w:r>
        <w:t xml:space="preserve">2° Accompagner des personnes dont le profil de prise en charge présente des spécificités </w:t>
      </w:r>
    </w:p>
    <w:p w14:paraId="0B4E5A1C" w14:textId="77777777" w:rsidR="0068105B" w:rsidRDefault="0068105B" w:rsidP="0068105B">
      <w:pPr>
        <w:autoSpaceDE w:val="0"/>
        <w:autoSpaceDN w:val="0"/>
        <w:adjustRightInd w:val="0"/>
        <w:spacing w:after="0" w:line="240" w:lineRule="auto"/>
        <w:jc w:val="both"/>
      </w:pPr>
      <w:r>
        <w:t xml:space="preserve">3° Contribuer à la couverture des besoins de l'ensemble du territoire </w:t>
      </w:r>
    </w:p>
    <w:p w14:paraId="57E3AAAE" w14:textId="77777777" w:rsidR="0068105B" w:rsidRDefault="0011546D" w:rsidP="0068105B">
      <w:pPr>
        <w:autoSpaceDE w:val="0"/>
        <w:autoSpaceDN w:val="0"/>
        <w:adjustRightInd w:val="0"/>
        <w:spacing w:after="0" w:line="240" w:lineRule="auto"/>
        <w:jc w:val="both"/>
      </w:pPr>
      <w:r>
        <w:t>5</w:t>
      </w:r>
      <w:r w:rsidR="0068105B">
        <w:t xml:space="preserve">° Améliorer la qualité de vie au travail des intervenants </w:t>
      </w:r>
    </w:p>
    <w:p w14:paraId="5417AC20" w14:textId="77777777" w:rsidR="0068105B" w:rsidRDefault="0068105B" w:rsidP="0068105B">
      <w:pPr>
        <w:autoSpaceDE w:val="0"/>
        <w:autoSpaceDN w:val="0"/>
        <w:adjustRightInd w:val="0"/>
        <w:spacing w:after="0" w:line="240" w:lineRule="auto"/>
        <w:jc w:val="both"/>
      </w:pPr>
    </w:p>
    <w:p w14:paraId="2B333C71" w14:textId="77777777" w:rsidR="0068105B" w:rsidRDefault="0068105B" w:rsidP="0068105B">
      <w:pPr>
        <w:autoSpaceDE w:val="0"/>
        <w:autoSpaceDN w:val="0"/>
        <w:adjustRightInd w:val="0"/>
        <w:spacing w:after="0" w:line="240" w:lineRule="auto"/>
        <w:jc w:val="both"/>
      </w:pPr>
      <w:r>
        <w:t>Compte tenu des orientations départementales qui se traduisent notamment par la mise en œuvre du plan d’accompagnement des SAAD, le Département souhaite prioriser l</w:t>
      </w:r>
      <w:r w:rsidR="00B25D39">
        <w:t>’objectif 5</w:t>
      </w:r>
      <w:r>
        <w:t xml:space="preserve"> relatif à la qualité de vie au travail. Cet axe destiné prioritairement à améliorer les conditions de travail favorise l’attractivité des métiers ainsi que le service rendu aux usagers. Le Département entend que l’objectif QVT se décline également en tant que faire se peut dans les actions relevant des 3 autres objectifs fixés.</w:t>
      </w:r>
    </w:p>
    <w:p w14:paraId="67A27558" w14:textId="77777777" w:rsidR="0068105B" w:rsidRDefault="0068105B" w:rsidP="0068105B">
      <w:pPr>
        <w:autoSpaceDE w:val="0"/>
        <w:autoSpaceDN w:val="0"/>
        <w:adjustRightInd w:val="0"/>
        <w:spacing w:after="0" w:line="240" w:lineRule="auto"/>
        <w:jc w:val="both"/>
      </w:pPr>
    </w:p>
    <w:p w14:paraId="5E7C96F2" w14:textId="77777777" w:rsidR="0068105B" w:rsidRDefault="00753584" w:rsidP="0068105B">
      <w:pPr>
        <w:autoSpaceDE w:val="0"/>
        <w:autoSpaceDN w:val="0"/>
        <w:adjustRightInd w:val="0"/>
        <w:spacing w:after="0" w:line="240" w:lineRule="auto"/>
        <w:jc w:val="both"/>
      </w:pPr>
      <w:r>
        <w:t xml:space="preserve">Le détail des actions finançables par objectif </w:t>
      </w:r>
      <w:r w:rsidR="00E57611">
        <w:t>es</w:t>
      </w:r>
      <w:r>
        <w:t>t en annexe du présent AAC</w:t>
      </w:r>
    </w:p>
    <w:p w14:paraId="6CB7A3EB" w14:textId="77777777" w:rsidR="0068105B" w:rsidRDefault="0068105B" w:rsidP="0068105B">
      <w:pPr>
        <w:autoSpaceDE w:val="0"/>
        <w:autoSpaceDN w:val="0"/>
        <w:adjustRightInd w:val="0"/>
        <w:spacing w:after="0" w:line="240" w:lineRule="auto"/>
        <w:jc w:val="both"/>
      </w:pPr>
    </w:p>
    <w:p w14:paraId="5C185EB0" w14:textId="77777777" w:rsidR="00324687" w:rsidRPr="00D14C6C" w:rsidRDefault="00D23F37" w:rsidP="0076112E">
      <w:pPr>
        <w:pStyle w:val="Paragraphedeliste"/>
        <w:numPr>
          <w:ilvl w:val="0"/>
          <w:numId w:val="1"/>
        </w:numPr>
        <w:jc w:val="both"/>
        <w:rPr>
          <w:b/>
          <w:u w:val="single"/>
        </w:rPr>
      </w:pPr>
      <w:r w:rsidRPr="00D14C6C">
        <w:rPr>
          <w:b/>
          <w:u w:val="single"/>
        </w:rPr>
        <w:t>P</w:t>
      </w:r>
      <w:r w:rsidR="002F6A66" w:rsidRPr="00D14C6C">
        <w:rPr>
          <w:b/>
          <w:u w:val="single"/>
        </w:rPr>
        <w:t xml:space="preserve">rincipes relatifs à la limitation du reste à charge des personnes accompagnées. </w:t>
      </w:r>
    </w:p>
    <w:p w14:paraId="2DF56A91" w14:textId="77777777" w:rsidR="003C1E33" w:rsidRDefault="00D778D4" w:rsidP="00D778D4">
      <w:pPr>
        <w:jc w:val="both"/>
      </w:pPr>
      <w:r w:rsidRPr="00D778D4">
        <w:t xml:space="preserve">L’article 44 de la loi de financement de la sécurité sociale 2022 prévoit que les CPOM signés avec des services non-habilités à l’aide sociale et percevant la dotation complémentaire doivent comporter </w:t>
      </w:r>
    </w:p>
    <w:p w14:paraId="3B061458" w14:textId="77777777" w:rsidR="00D778D4" w:rsidRDefault="00D778D4" w:rsidP="00D778D4">
      <w:pPr>
        <w:jc w:val="both"/>
      </w:pPr>
      <w:r w:rsidRPr="00D778D4">
        <w:t xml:space="preserve">« </w:t>
      </w:r>
      <w:r w:rsidR="00E57611" w:rsidRPr="00D778D4">
        <w:t>Les</w:t>
      </w:r>
      <w:r w:rsidRPr="00D778D4">
        <w:t xml:space="preserve"> modalités de limitation du reste à charge des personnes accompagnées par le service. ». Cette volonté répond à un objectif de meilleure accessibilité des prestations. </w:t>
      </w:r>
    </w:p>
    <w:p w14:paraId="73473B5F" w14:textId="77777777" w:rsidR="00D778D4" w:rsidRPr="00D778D4" w:rsidRDefault="00D778D4" w:rsidP="00D778D4">
      <w:pPr>
        <w:jc w:val="both"/>
      </w:pPr>
      <w:r w:rsidRPr="00D778D4">
        <w:t xml:space="preserve">Le reste à charge doit être compris comme la différence entre le tarif appliqué par le SAAD à l’usager et le montant du tarif de référence du département. </w:t>
      </w:r>
    </w:p>
    <w:p w14:paraId="0EBDAFB0" w14:textId="77777777" w:rsidR="00D778D4" w:rsidRPr="00D778D4" w:rsidRDefault="003C1E33" w:rsidP="00D778D4">
      <w:pPr>
        <w:jc w:val="both"/>
      </w:pPr>
      <w:r>
        <w:t>Pour les services non habilités à l’aide sociale l</w:t>
      </w:r>
      <w:r w:rsidR="00D778D4">
        <w:t xml:space="preserve">e Département conditionne </w:t>
      </w:r>
      <w:r w:rsidR="00D778D4" w:rsidRPr="00D778D4">
        <w:t xml:space="preserve">le bénéfice de la dotation à l’objectif de ne pas appliquer d’augmentation du reste à charge pour les </w:t>
      </w:r>
      <w:r>
        <w:t>bénéficiaires</w:t>
      </w:r>
      <w:r w:rsidR="00D778D4" w:rsidRPr="00D778D4">
        <w:t xml:space="preserve"> </w:t>
      </w:r>
      <w:r>
        <w:t>sans participation</w:t>
      </w:r>
      <w:r w:rsidR="00D778D4">
        <w:t xml:space="preserve">. Pour </w:t>
      </w:r>
      <w:r w:rsidR="00D778D4" w:rsidRPr="00D778D4">
        <w:t xml:space="preserve">les bénéficiaires </w:t>
      </w:r>
      <w:r w:rsidR="00D778D4">
        <w:t>avec participation financière, le tarif appli</w:t>
      </w:r>
      <w:r>
        <w:t>cable</w:t>
      </w:r>
      <w:r w:rsidR="00D778D4">
        <w:t xml:space="preserve"> sera plafonné au tarif</w:t>
      </w:r>
      <w:r w:rsidR="00D778D4" w:rsidRPr="00D778D4">
        <w:t xml:space="preserve"> plancher </w:t>
      </w:r>
      <w:r>
        <w:t>majoré de</w:t>
      </w:r>
      <w:r w:rsidR="00D778D4" w:rsidRPr="00D778D4">
        <w:t xml:space="preserve"> 10% </w:t>
      </w:r>
      <w:r w:rsidR="00D778D4">
        <w:t>(pour 2023</w:t>
      </w:r>
      <w:r>
        <w:t>,</w:t>
      </w:r>
      <w:r w:rsidR="00E84B4E">
        <w:t xml:space="preserve"> l</w:t>
      </w:r>
      <w:r w:rsidR="00D778D4">
        <w:t xml:space="preserve">e tarif plafond est </w:t>
      </w:r>
      <w:r>
        <w:t xml:space="preserve">donc </w:t>
      </w:r>
      <w:r w:rsidR="00E84B4E">
        <w:t>fixé</w:t>
      </w:r>
      <w:r w:rsidR="00D778D4">
        <w:t xml:space="preserve"> à 25,30€).</w:t>
      </w:r>
    </w:p>
    <w:p w14:paraId="1E09B64D" w14:textId="77777777" w:rsidR="0063174A" w:rsidRDefault="0063174A" w:rsidP="0076112E">
      <w:pPr>
        <w:pStyle w:val="Paragraphedeliste"/>
        <w:ind w:left="1080"/>
        <w:jc w:val="both"/>
      </w:pPr>
    </w:p>
    <w:p w14:paraId="75A366C2" w14:textId="77777777" w:rsidR="004E7C01" w:rsidRPr="007E2A9C" w:rsidRDefault="007E2A9C" w:rsidP="0076112E">
      <w:pPr>
        <w:pStyle w:val="Paragraphedeliste"/>
        <w:numPr>
          <w:ilvl w:val="0"/>
          <w:numId w:val="1"/>
        </w:numPr>
        <w:jc w:val="both"/>
        <w:rPr>
          <w:b/>
          <w:u w:val="single"/>
        </w:rPr>
      </w:pPr>
      <w:r>
        <w:rPr>
          <w:b/>
          <w:u w:val="single"/>
        </w:rPr>
        <w:t>Règles d’organisation de l’appel à candidature</w:t>
      </w:r>
      <w:r w:rsidR="00614ACD">
        <w:rPr>
          <w:b/>
          <w:u w:val="single"/>
        </w:rPr>
        <w:t>s</w:t>
      </w:r>
      <w:r>
        <w:rPr>
          <w:b/>
          <w:u w:val="single"/>
        </w:rPr>
        <w:t> :</w:t>
      </w:r>
    </w:p>
    <w:p w14:paraId="18AA28EC" w14:textId="77777777" w:rsidR="004E7C01" w:rsidRDefault="004E7C01" w:rsidP="0076112E">
      <w:pPr>
        <w:pStyle w:val="Paragraphedeliste"/>
        <w:ind w:left="1080"/>
        <w:jc w:val="both"/>
      </w:pPr>
    </w:p>
    <w:p w14:paraId="52F0B6BB" w14:textId="77777777" w:rsidR="007E2A9C" w:rsidRDefault="007E2A9C" w:rsidP="0076112E">
      <w:pPr>
        <w:pStyle w:val="Paragraphedeliste"/>
        <w:numPr>
          <w:ilvl w:val="0"/>
          <w:numId w:val="7"/>
        </w:numPr>
        <w:jc w:val="both"/>
        <w:rPr>
          <w:u w:val="single"/>
        </w:rPr>
      </w:pPr>
      <w:r>
        <w:rPr>
          <w:u w:val="single"/>
        </w:rPr>
        <w:t>Modalités de réponse à l’appel à candidature</w:t>
      </w:r>
      <w:r w:rsidR="00614ACD">
        <w:rPr>
          <w:u w:val="single"/>
        </w:rPr>
        <w:t>s</w:t>
      </w:r>
      <w:r>
        <w:rPr>
          <w:u w:val="single"/>
        </w:rPr>
        <w:t xml:space="preserve"> </w:t>
      </w:r>
    </w:p>
    <w:p w14:paraId="779F0B55" w14:textId="77777777" w:rsidR="000A4787" w:rsidRDefault="007E2A9C" w:rsidP="000A4787">
      <w:pPr>
        <w:jc w:val="both"/>
      </w:pPr>
      <w:r>
        <w:t>Chaque candidat devra adresser, en une seule fois, son dossier de candidature complet par voie dématérialisée, par courriel</w:t>
      </w:r>
      <w:r w:rsidR="005B3056">
        <w:t>,</w:t>
      </w:r>
      <w:r>
        <w:t xml:space="preserve"> à l’adresse suivante : </w:t>
      </w:r>
      <w:hyperlink r:id="rId13" w:history="1">
        <w:r w:rsidR="000A4787">
          <w:rPr>
            <w:rStyle w:val="Lienhypertexte"/>
          </w:rPr>
          <w:t>https://www.demarches-simplifiees.fr/commencer/attribution-dotation-complementaire</w:t>
        </w:r>
      </w:hyperlink>
    </w:p>
    <w:p w14:paraId="2B82AF32" w14:textId="77777777" w:rsidR="00E3050A" w:rsidRDefault="007E2A9C" w:rsidP="000A4787">
      <w:pPr>
        <w:jc w:val="both"/>
        <w:rPr>
          <w:rFonts w:ascii="Calibri" w:hAnsi="Calibri" w:cs="Calibri"/>
          <w:bCs/>
          <w:color w:val="000000"/>
        </w:rPr>
      </w:pPr>
      <w:r>
        <w:t xml:space="preserve">La date limite d’envoi des candidatures est fixée au </w:t>
      </w:r>
      <w:r w:rsidR="000A4787">
        <w:rPr>
          <w:highlight w:val="lightGray"/>
        </w:rPr>
        <w:t>31</w:t>
      </w:r>
      <w:r w:rsidR="00614ACD" w:rsidRPr="00614ACD">
        <w:rPr>
          <w:highlight w:val="lightGray"/>
        </w:rPr>
        <w:t>/</w:t>
      </w:r>
      <w:r w:rsidR="000A4787">
        <w:rPr>
          <w:highlight w:val="lightGray"/>
        </w:rPr>
        <w:t>01</w:t>
      </w:r>
      <w:r w:rsidR="00614ACD" w:rsidRPr="00614ACD">
        <w:rPr>
          <w:highlight w:val="lightGray"/>
        </w:rPr>
        <w:t>/</w:t>
      </w:r>
      <w:r w:rsidR="000A4787">
        <w:rPr>
          <w:highlight w:val="lightGray"/>
        </w:rPr>
        <w:t>2023</w:t>
      </w:r>
      <w:r w:rsidR="000A4787">
        <w:t xml:space="preserve"> </w:t>
      </w:r>
      <w:r w:rsidR="00E3050A">
        <w:t>Les dossiers transmis</w:t>
      </w:r>
      <w:r w:rsidR="00E3050A" w:rsidRPr="00E3050A">
        <w:rPr>
          <w:rFonts w:ascii="Calibri" w:hAnsi="Calibri" w:cs="Calibri"/>
          <w:color w:val="000000"/>
        </w:rPr>
        <w:t xml:space="preserve"> </w:t>
      </w:r>
      <w:r w:rsidR="00E3050A" w:rsidRPr="009E1DD7">
        <w:rPr>
          <w:rFonts w:ascii="Calibri" w:hAnsi="Calibri" w:cs="Calibri"/>
          <w:color w:val="000000"/>
        </w:rPr>
        <w:t xml:space="preserve">après la date </w:t>
      </w:r>
      <w:r w:rsidR="00E3050A">
        <w:rPr>
          <w:rFonts w:ascii="Calibri" w:hAnsi="Calibri" w:cs="Calibri"/>
          <w:color w:val="000000"/>
        </w:rPr>
        <w:t>limite fixée</w:t>
      </w:r>
      <w:r w:rsidR="00E3050A" w:rsidRPr="009E1DD7">
        <w:rPr>
          <w:rFonts w:ascii="Calibri" w:hAnsi="Calibri" w:cs="Calibri"/>
          <w:color w:val="000000"/>
        </w:rPr>
        <w:t xml:space="preserve"> ci-dessus </w:t>
      </w:r>
      <w:r w:rsidR="00E3050A">
        <w:rPr>
          <w:rFonts w:ascii="Calibri" w:hAnsi="Calibri" w:cs="Calibri"/>
          <w:color w:val="000000"/>
        </w:rPr>
        <w:t xml:space="preserve">ne </w:t>
      </w:r>
      <w:r w:rsidR="00E3050A" w:rsidRPr="009E1DD7">
        <w:rPr>
          <w:rFonts w:ascii="Calibri" w:hAnsi="Calibri" w:cs="Calibri"/>
          <w:bCs/>
          <w:color w:val="000000"/>
        </w:rPr>
        <w:t xml:space="preserve">seront pas retenus ni étudiés. Ils seront par nature irrecevables. </w:t>
      </w:r>
    </w:p>
    <w:p w14:paraId="4F87D99E" w14:textId="77777777" w:rsidR="00BD7ECF" w:rsidRDefault="00BD7ECF" w:rsidP="0076112E">
      <w:pPr>
        <w:autoSpaceDE w:val="0"/>
        <w:autoSpaceDN w:val="0"/>
        <w:adjustRightInd w:val="0"/>
        <w:spacing w:after="0" w:line="240" w:lineRule="auto"/>
        <w:jc w:val="both"/>
        <w:rPr>
          <w:rFonts w:ascii="Calibri" w:hAnsi="Calibri" w:cs="Calibri"/>
          <w:bCs/>
          <w:color w:val="000000"/>
        </w:rPr>
      </w:pPr>
      <w:r>
        <w:rPr>
          <w:rFonts w:ascii="Calibri" w:hAnsi="Calibri" w:cs="Calibri"/>
          <w:bCs/>
          <w:color w:val="000000"/>
        </w:rPr>
        <w:t xml:space="preserve">En cas de pièces manquantes, le département enjoint le candidat à compléter son dossier dans un délai défini. En cas de non-respect de ce délai, le dossier est considéré comme irrecevable. </w:t>
      </w:r>
    </w:p>
    <w:p w14:paraId="29B4750A" w14:textId="77777777" w:rsidR="00845B92" w:rsidRPr="00845B92" w:rsidRDefault="00845B92" w:rsidP="0076112E">
      <w:pPr>
        <w:autoSpaceDE w:val="0"/>
        <w:autoSpaceDN w:val="0"/>
        <w:adjustRightInd w:val="0"/>
        <w:spacing w:after="0" w:line="240" w:lineRule="auto"/>
        <w:jc w:val="both"/>
        <w:rPr>
          <w:rFonts w:ascii="Calibri" w:hAnsi="Calibri" w:cs="Calibri"/>
          <w:bCs/>
          <w:color w:val="000000"/>
        </w:rPr>
      </w:pPr>
    </w:p>
    <w:p w14:paraId="0AFAD707" w14:textId="77777777" w:rsidR="00E3050A" w:rsidRDefault="00E3050A" w:rsidP="0076112E">
      <w:pPr>
        <w:jc w:val="both"/>
      </w:pPr>
      <w:r>
        <w:t xml:space="preserve">Pour toute demande d’information, vous pouvez contacter : </w:t>
      </w:r>
    </w:p>
    <w:p w14:paraId="5417EB94" w14:textId="77777777" w:rsidR="000A4787" w:rsidRDefault="000A4787" w:rsidP="000A4787">
      <w:r>
        <w:t>Pour les questions qui concernent l’utilisation de l’outil démarche simplifiée</w:t>
      </w:r>
      <w:r w:rsidR="00E57611">
        <w:t> :</w:t>
      </w:r>
      <w:r>
        <w:t xml:space="preserve"> Madame Laëtitia RIVAUX : </w:t>
      </w:r>
      <w:r w:rsidRPr="007201FF">
        <w:t>Rivaux.Laetitia@pas</w:t>
      </w:r>
      <w:r>
        <w:t xml:space="preserve">decalais.fr  </w:t>
      </w:r>
    </w:p>
    <w:p w14:paraId="34B563E9" w14:textId="77777777" w:rsidR="000A4787" w:rsidRDefault="000A4787" w:rsidP="000A4787">
      <w:r>
        <w:t xml:space="preserve">Pour les questions qui concernent </w:t>
      </w:r>
      <w:r w:rsidR="00E57611">
        <w:t>les</w:t>
      </w:r>
      <w:r>
        <w:t xml:space="preserve"> actions</w:t>
      </w:r>
      <w:r w:rsidR="00E57611">
        <w:t xml:space="preserve"> pouvant relever de la dotation complémentaire : </w:t>
      </w:r>
      <w:r>
        <w:t xml:space="preserve">Madame Géraldine VANDENKERCKHOVE : </w:t>
      </w:r>
      <w:r w:rsidRPr="007201FF">
        <w:t>Vandenker</w:t>
      </w:r>
      <w:r>
        <w:t>ckhove.Geraldine@pasdecalais.fr</w:t>
      </w:r>
    </w:p>
    <w:p w14:paraId="2DC69EA3" w14:textId="77777777" w:rsidR="007E2A9C" w:rsidRDefault="007E2A9C" w:rsidP="0076112E">
      <w:pPr>
        <w:pStyle w:val="Paragraphedeliste"/>
        <w:jc w:val="both"/>
        <w:rPr>
          <w:u w:val="single"/>
        </w:rPr>
      </w:pPr>
    </w:p>
    <w:p w14:paraId="37C0A783" w14:textId="77777777" w:rsidR="007E2A9C" w:rsidRDefault="007E2A9C" w:rsidP="0076112E">
      <w:pPr>
        <w:pStyle w:val="Paragraphedeliste"/>
        <w:numPr>
          <w:ilvl w:val="0"/>
          <w:numId w:val="7"/>
        </w:numPr>
        <w:jc w:val="both"/>
        <w:rPr>
          <w:u w:val="single"/>
        </w:rPr>
      </w:pPr>
      <w:r>
        <w:rPr>
          <w:u w:val="single"/>
        </w:rPr>
        <w:t>Contenu du dossier de candidature</w:t>
      </w:r>
    </w:p>
    <w:p w14:paraId="74E70D53" w14:textId="77777777" w:rsidR="00E3050A" w:rsidRPr="00845B92" w:rsidRDefault="00E3050A" w:rsidP="0076112E">
      <w:pPr>
        <w:jc w:val="both"/>
      </w:pPr>
      <w:r w:rsidRPr="00845B92">
        <w:t>Le dossier de candidature devra comporter obligatoirement :</w:t>
      </w:r>
    </w:p>
    <w:p w14:paraId="5EF726F5" w14:textId="77777777" w:rsidR="00E3050A" w:rsidRPr="00845B92" w:rsidRDefault="00E3050A" w:rsidP="0076112E">
      <w:pPr>
        <w:pStyle w:val="Paragraphedeliste"/>
        <w:numPr>
          <w:ilvl w:val="0"/>
          <w:numId w:val="6"/>
        </w:numPr>
        <w:jc w:val="both"/>
      </w:pPr>
      <w:r w:rsidRPr="00845B92">
        <w:t xml:space="preserve">Le dossier de réponse à l’appel à candidatures </w:t>
      </w:r>
      <w:r w:rsidR="000A4787">
        <w:t>figurant dans le lien « démarche simplifiée »</w:t>
      </w:r>
    </w:p>
    <w:p w14:paraId="4A9E5DF2" w14:textId="77777777" w:rsidR="00CF7895" w:rsidRDefault="00E3050A" w:rsidP="00471382">
      <w:pPr>
        <w:pStyle w:val="Default"/>
        <w:numPr>
          <w:ilvl w:val="0"/>
          <w:numId w:val="6"/>
        </w:numPr>
        <w:jc w:val="both"/>
        <w:rPr>
          <w:rFonts w:asciiTheme="minorHAnsi" w:hAnsiTheme="minorHAnsi" w:cstheme="minorBidi"/>
          <w:color w:val="auto"/>
          <w:sz w:val="22"/>
          <w:szCs w:val="22"/>
        </w:rPr>
      </w:pPr>
      <w:r w:rsidRPr="00845B92">
        <w:rPr>
          <w:rFonts w:asciiTheme="minorHAnsi" w:hAnsiTheme="minorHAnsi" w:cstheme="minorBidi"/>
          <w:color w:val="auto"/>
          <w:sz w:val="22"/>
          <w:szCs w:val="22"/>
        </w:rPr>
        <w:t>Une attestation sur l’honneur du responsable de la structure, précisant que le service d’aide à domicile ne se trouve pas dans une procédure de redressement judiciaire ou de dépôt de bilan</w:t>
      </w:r>
      <w:r w:rsidR="00E57611">
        <w:rPr>
          <w:rFonts w:asciiTheme="minorHAnsi" w:hAnsiTheme="minorHAnsi" w:cstheme="minorBidi"/>
          <w:color w:val="auto"/>
          <w:sz w:val="22"/>
          <w:szCs w:val="22"/>
        </w:rPr>
        <w:t xml:space="preserve"> </w:t>
      </w:r>
      <w:r w:rsidRPr="00845B92">
        <w:rPr>
          <w:rFonts w:asciiTheme="minorHAnsi" w:hAnsiTheme="minorHAnsi" w:cstheme="minorBidi"/>
          <w:color w:val="auto"/>
          <w:sz w:val="22"/>
          <w:szCs w:val="22"/>
        </w:rPr>
        <w:t xml:space="preserve">et qu’il est à jour de ses obligations déclaratives fiscales et sociales ou </w:t>
      </w:r>
      <w:r w:rsidR="00CF7895" w:rsidRPr="00845B92">
        <w:rPr>
          <w:rFonts w:asciiTheme="minorHAnsi" w:hAnsiTheme="minorHAnsi" w:cstheme="minorBidi"/>
          <w:color w:val="auto"/>
          <w:sz w:val="22"/>
          <w:szCs w:val="22"/>
        </w:rPr>
        <w:t>est</w:t>
      </w:r>
      <w:r w:rsidRPr="00845B92">
        <w:rPr>
          <w:rFonts w:asciiTheme="minorHAnsi" w:hAnsiTheme="minorHAnsi" w:cstheme="minorBidi"/>
          <w:color w:val="auto"/>
          <w:sz w:val="22"/>
          <w:szCs w:val="22"/>
        </w:rPr>
        <w:t xml:space="preserve"> engagé dans un processus de régularisation de ses paiements;</w:t>
      </w:r>
    </w:p>
    <w:p w14:paraId="3886D7B1" w14:textId="77777777" w:rsidR="00845B92" w:rsidRPr="00845B92" w:rsidRDefault="00845B92" w:rsidP="0076112E">
      <w:pPr>
        <w:pStyle w:val="Default"/>
        <w:ind w:left="720"/>
        <w:jc w:val="both"/>
        <w:rPr>
          <w:rFonts w:asciiTheme="minorHAnsi" w:hAnsiTheme="minorHAnsi" w:cstheme="minorBidi"/>
          <w:color w:val="auto"/>
          <w:sz w:val="22"/>
          <w:szCs w:val="22"/>
        </w:rPr>
      </w:pPr>
    </w:p>
    <w:p w14:paraId="280D85C8" w14:textId="77777777" w:rsidR="00CF7895" w:rsidRDefault="00CF7895" w:rsidP="00471382">
      <w:pPr>
        <w:pStyle w:val="Default"/>
        <w:numPr>
          <w:ilvl w:val="0"/>
          <w:numId w:val="6"/>
        </w:numPr>
        <w:jc w:val="both"/>
        <w:rPr>
          <w:rFonts w:asciiTheme="minorHAnsi" w:hAnsiTheme="minorHAnsi" w:cstheme="minorBidi"/>
          <w:color w:val="auto"/>
          <w:sz w:val="22"/>
          <w:szCs w:val="22"/>
        </w:rPr>
      </w:pPr>
      <w:r w:rsidRPr="00845B92">
        <w:rPr>
          <w:rFonts w:asciiTheme="minorHAnsi" w:hAnsiTheme="minorHAnsi" w:cstheme="minorBidi"/>
          <w:color w:val="auto"/>
          <w:sz w:val="22"/>
          <w:szCs w:val="22"/>
        </w:rPr>
        <w:t>La grille tarifaire</w:t>
      </w:r>
      <w:r w:rsidR="005B3056">
        <w:rPr>
          <w:rFonts w:asciiTheme="minorHAnsi" w:hAnsiTheme="minorHAnsi" w:cstheme="minorBidi"/>
          <w:color w:val="auto"/>
          <w:sz w:val="22"/>
          <w:szCs w:val="22"/>
        </w:rPr>
        <w:t xml:space="preserve"> actualisée</w:t>
      </w:r>
      <w:r w:rsidRPr="00845B92">
        <w:rPr>
          <w:rFonts w:asciiTheme="minorHAnsi" w:hAnsiTheme="minorHAnsi" w:cstheme="minorBidi"/>
          <w:color w:val="auto"/>
          <w:sz w:val="22"/>
          <w:szCs w:val="22"/>
        </w:rPr>
        <w:t xml:space="preserve"> des prestations proposées</w:t>
      </w:r>
      <w:r w:rsidR="005B3056">
        <w:rPr>
          <w:rFonts w:asciiTheme="minorHAnsi" w:hAnsiTheme="minorHAnsi" w:cstheme="minorBidi"/>
          <w:color w:val="auto"/>
          <w:sz w:val="22"/>
          <w:szCs w:val="22"/>
        </w:rPr>
        <w:t xml:space="preserve"> p</w:t>
      </w:r>
      <w:r w:rsidR="00286819">
        <w:rPr>
          <w:rFonts w:asciiTheme="minorHAnsi" w:hAnsiTheme="minorHAnsi" w:cstheme="minorBidi"/>
          <w:color w:val="auto"/>
          <w:sz w:val="22"/>
          <w:szCs w:val="22"/>
        </w:rPr>
        <w:t>ar le service d’aide à domicile;</w:t>
      </w:r>
    </w:p>
    <w:p w14:paraId="29D21363" w14:textId="77777777" w:rsidR="00845B92" w:rsidRPr="00845B92" w:rsidRDefault="00845B92" w:rsidP="0076112E">
      <w:pPr>
        <w:pStyle w:val="Default"/>
        <w:ind w:left="720"/>
        <w:jc w:val="both"/>
        <w:rPr>
          <w:rFonts w:asciiTheme="minorHAnsi" w:hAnsiTheme="minorHAnsi" w:cstheme="minorBidi"/>
          <w:color w:val="auto"/>
          <w:sz w:val="22"/>
          <w:szCs w:val="22"/>
        </w:rPr>
      </w:pPr>
    </w:p>
    <w:p w14:paraId="7B3E8C9C" w14:textId="77777777" w:rsidR="002A1B3F" w:rsidRDefault="009C73FC" w:rsidP="00471382">
      <w:pPr>
        <w:pStyle w:val="Default"/>
        <w:numPr>
          <w:ilvl w:val="0"/>
          <w:numId w:val="6"/>
        </w:numPr>
        <w:jc w:val="both"/>
        <w:rPr>
          <w:rFonts w:asciiTheme="minorHAnsi" w:hAnsiTheme="minorHAnsi" w:cstheme="minorBidi"/>
          <w:color w:val="auto"/>
          <w:sz w:val="22"/>
          <w:szCs w:val="22"/>
        </w:rPr>
      </w:pPr>
      <w:r w:rsidRPr="00845B92">
        <w:rPr>
          <w:rFonts w:asciiTheme="minorHAnsi" w:hAnsiTheme="minorHAnsi" w:cstheme="minorBidi"/>
          <w:color w:val="auto"/>
          <w:sz w:val="22"/>
          <w:szCs w:val="22"/>
        </w:rPr>
        <w:t>Pour les services non tarifés par le département, un courrier</w:t>
      </w:r>
      <w:r w:rsidR="00160C74">
        <w:rPr>
          <w:rFonts w:asciiTheme="minorHAnsi" w:hAnsiTheme="minorHAnsi" w:cstheme="minorBidi"/>
          <w:color w:val="auto"/>
          <w:sz w:val="22"/>
          <w:szCs w:val="22"/>
        </w:rPr>
        <w:t xml:space="preserve"> </w:t>
      </w:r>
      <w:r w:rsidRPr="00845B92">
        <w:rPr>
          <w:rFonts w:asciiTheme="minorHAnsi" w:hAnsiTheme="minorHAnsi" w:cstheme="minorBidi"/>
          <w:color w:val="auto"/>
          <w:sz w:val="22"/>
          <w:szCs w:val="22"/>
        </w:rPr>
        <w:t xml:space="preserve">indiquant que le service s’engage à négocier dans le cadre du CPOM, des modalités de limitation du reste à charge des personnes accompagnées, selon les principes formulés dans </w:t>
      </w:r>
      <w:r w:rsidR="00286819">
        <w:rPr>
          <w:rFonts w:asciiTheme="minorHAnsi" w:hAnsiTheme="minorHAnsi" w:cstheme="minorBidi"/>
          <w:color w:val="auto"/>
          <w:sz w:val="22"/>
          <w:szCs w:val="22"/>
        </w:rPr>
        <w:t>le présent appel à candidature</w:t>
      </w:r>
      <w:r w:rsidR="00614ACD">
        <w:rPr>
          <w:rFonts w:asciiTheme="minorHAnsi" w:hAnsiTheme="minorHAnsi" w:cstheme="minorBidi"/>
          <w:color w:val="auto"/>
          <w:sz w:val="22"/>
          <w:szCs w:val="22"/>
        </w:rPr>
        <w:t>s</w:t>
      </w:r>
      <w:r w:rsidR="00286819">
        <w:rPr>
          <w:rFonts w:asciiTheme="minorHAnsi" w:hAnsiTheme="minorHAnsi" w:cstheme="minorBidi"/>
          <w:color w:val="auto"/>
          <w:sz w:val="22"/>
          <w:szCs w:val="22"/>
        </w:rPr>
        <w:t>.</w:t>
      </w:r>
    </w:p>
    <w:p w14:paraId="29A54019" w14:textId="77777777" w:rsidR="00286819" w:rsidRPr="002A1B3F" w:rsidRDefault="00286819" w:rsidP="00286819">
      <w:pPr>
        <w:pStyle w:val="Default"/>
        <w:jc w:val="both"/>
        <w:rPr>
          <w:rFonts w:asciiTheme="minorHAnsi" w:hAnsiTheme="minorHAnsi" w:cstheme="minorBidi"/>
          <w:color w:val="auto"/>
          <w:sz w:val="22"/>
          <w:szCs w:val="22"/>
        </w:rPr>
      </w:pPr>
    </w:p>
    <w:p w14:paraId="4398C9A3" w14:textId="77777777" w:rsidR="00286819" w:rsidRPr="00EE33A9" w:rsidRDefault="00286819" w:rsidP="00286819">
      <w:pPr>
        <w:pStyle w:val="Default"/>
        <w:jc w:val="both"/>
        <w:rPr>
          <w:sz w:val="22"/>
          <w:szCs w:val="22"/>
          <w:highlight w:val="yellow"/>
        </w:rPr>
      </w:pPr>
    </w:p>
    <w:p w14:paraId="577C41CA" w14:textId="77777777" w:rsidR="00E3050A" w:rsidRPr="00471382" w:rsidRDefault="00E3050A" w:rsidP="00471382">
      <w:pPr>
        <w:jc w:val="both"/>
        <w:rPr>
          <w:rFonts w:ascii="Calibri" w:hAnsi="Calibri" w:cs="Calibri"/>
        </w:rPr>
      </w:pPr>
      <w:r>
        <w:rPr>
          <w:rFonts w:ascii="Calibri" w:hAnsi="Calibri" w:cs="Calibri"/>
        </w:rPr>
        <w:t xml:space="preserve">De manière facultative, le dossier de candidature peut comporter tout élément que le candidat jugerait pertinent, permettant de mieux identifier la structure porteuse, son activité. </w:t>
      </w:r>
    </w:p>
    <w:p w14:paraId="54F4B879" w14:textId="7E9C26E8" w:rsidR="0063174A" w:rsidRDefault="0063174A" w:rsidP="0076112E">
      <w:pPr>
        <w:ind w:left="720"/>
        <w:jc w:val="both"/>
        <w:rPr>
          <w:u w:val="single"/>
        </w:rPr>
      </w:pPr>
    </w:p>
    <w:p w14:paraId="478D7EED" w14:textId="1A4B32A0" w:rsidR="0009735D" w:rsidRDefault="0009735D" w:rsidP="0076112E">
      <w:pPr>
        <w:ind w:left="720"/>
        <w:jc w:val="both"/>
        <w:rPr>
          <w:u w:val="single"/>
        </w:rPr>
      </w:pPr>
    </w:p>
    <w:p w14:paraId="51E1E683" w14:textId="77777777" w:rsidR="0009735D" w:rsidRDefault="0009735D" w:rsidP="0076112E">
      <w:pPr>
        <w:ind w:left="720"/>
        <w:jc w:val="both"/>
        <w:rPr>
          <w:u w:val="single"/>
        </w:rPr>
      </w:pPr>
    </w:p>
    <w:p w14:paraId="4B55EED8" w14:textId="77777777" w:rsidR="003B5415" w:rsidRPr="007E2A9C" w:rsidRDefault="007E2A9C" w:rsidP="0076112E">
      <w:pPr>
        <w:pStyle w:val="Paragraphedeliste"/>
        <w:numPr>
          <w:ilvl w:val="0"/>
          <w:numId w:val="1"/>
        </w:numPr>
        <w:jc w:val="both"/>
        <w:rPr>
          <w:b/>
          <w:u w:val="single"/>
        </w:rPr>
      </w:pPr>
      <w:r w:rsidRPr="007E2A9C">
        <w:rPr>
          <w:b/>
          <w:u w:val="single"/>
        </w:rPr>
        <w:t>Modalités et c</w:t>
      </w:r>
      <w:r w:rsidR="003B5415" w:rsidRPr="007E2A9C">
        <w:rPr>
          <w:b/>
          <w:u w:val="single"/>
        </w:rPr>
        <w:t>ritères de sélection</w:t>
      </w:r>
      <w:r w:rsidRPr="007E2A9C">
        <w:rPr>
          <w:b/>
          <w:u w:val="single"/>
        </w:rPr>
        <w:t xml:space="preserve"> des candidatures par le département </w:t>
      </w:r>
    </w:p>
    <w:p w14:paraId="3AB8BC18" w14:textId="77777777" w:rsidR="0091752F" w:rsidRDefault="0091752F" w:rsidP="00286819">
      <w:pPr>
        <w:pStyle w:val="Default"/>
        <w:ind w:left="720"/>
        <w:jc w:val="both"/>
        <w:rPr>
          <w:sz w:val="22"/>
          <w:szCs w:val="22"/>
          <w:u w:val="single"/>
        </w:rPr>
      </w:pPr>
    </w:p>
    <w:p w14:paraId="5C14C693" w14:textId="77777777" w:rsidR="007E2A9C" w:rsidRDefault="007E2A9C" w:rsidP="0076112E">
      <w:pPr>
        <w:pStyle w:val="Default"/>
        <w:numPr>
          <w:ilvl w:val="0"/>
          <w:numId w:val="8"/>
        </w:numPr>
        <w:jc w:val="both"/>
        <w:rPr>
          <w:sz w:val="22"/>
          <w:szCs w:val="22"/>
          <w:u w:val="single"/>
        </w:rPr>
      </w:pPr>
      <w:r w:rsidRPr="007E2A9C">
        <w:rPr>
          <w:sz w:val="22"/>
          <w:szCs w:val="22"/>
          <w:u w:val="single"/>
        </w:rPr>
        <w:t xml:space="preserve">Procédure d’examen des dossiers : </w:t>
      </w:r>
    </w:p>
    <w:p w14:paraId="2412D7C9" w14:textId="77777777" w:rsidR="00672794" w:rsidRDefault="00672794" w:rsidP="00471382">
      <w:pPr>
        <w:pStyle w:val="Default"/>
        <w:jc w:val="both"/>
        <w:rPr>
          <w:sz w:val="22"/>
          <w:szCs w:val="22"/>
        </w:rPr>
      </w:pPr>
    </w:p>
    <w:p w14:paraId="01ED0075" w14:textId="77777777" w:rsidR="00682DBB" w:rsidRPr="00F13EA9" w:rsidRDefault="00736C94" w:rsidP="00682DBB">
      <w:pPr>
        <w:jc w:val="both"/>
        <w:rPr>
          <w:rFonts w:ascii="Calibri" w:hAnsi="Calibri" w:cs="Calibri"/>
          <w:color w:val="000000"/>
        </w:rPr>
      </w:pPr>
      <w:r w:rsidRPr="00F13EA9">
        <w:rPr>
          <w:rFonts w:ascii="Calibri" w:hAnsi="Calibri" w:cs="Calibri"/>
          <w:color w:val="000000"/>
        </w:rPr>
        <w:t>Le Département prendra</w:t>
      </w:r>
      <w:r w:rsidR="00682DBB" w:rsidRPr="00F13EA9">
        <w:rPr>
          <w:rFonts w:ascii="Calibri" w:hAnsi="Calibri" w:cs="Calibri"/>
          <w:color w:val="000000"/>
        </w:rPr>
        <w:t xml:space="preserve"> connaissance du contenu des candidatures à l’expiration du délai de réception des réponses.</w:t>
      </w:r>
    </w:p>
    <w:p w14:paraId="7C373216" w14:textId="77777777" w:rsidR="00682DBB" w:rsidRPr="00F13EA9" w:rsidRDefault="00682DBB" w:rsidP="00682DBB">
      <w:pPr>
        <w:jc w:val="both"/>
        <w:rPr>
          <w:rFonts w:ascii="Calibri" w:hAnsi="Calibri" w:cs="Calibri"/>
          <w:color w:val="000000"/>
        </w:rPr>
      </w:pPr>
      <w:r w:rsidRPr="00F13EA9">
        <w:rPr>
          <w:rFonts w:ascii="Calibri" w:hAnsi="Calibri" w:cs="Calibri"/>
          <w:color w:val="000000"/>
        </w:rPr>
        <w:t>Les candidatures seront instruites dans un délai d’un mois environ par la Direction Autonomie Santé;</w:t>
      </w:r>
      <w:r w:rsidRPr="00F13EA9">
        <w:t xml:space="preserve"> </w:t>
      </w:r>
      <w:r w:rsidRPr="00F13EA9">
        <w:rPr>
          <w:rFonts w:ascii="Calibri" w:hAnsi="Calibri" w:cs="Calibri"/>
          <w:color w:val="000000"/>
        </w:rPr>
        <w:t xml:space="preserve">Durant cette période, le Département peut être amené à proposer un temps d’échange oral avec les candidats. </w:t>
      </w:r>
    </w:p>
    <w:p w14:paraId="6C896EED" w14:textId="77777777" w:rsidR="00682DBB" w:rsidRPr="00F13EA9" w:rsidRDefault="00682DBB" w:rsidP="00682DBB">
      <w:pPr>
        <w:jc w:val="both"/>
        <w:rPr>
          <w:rFonts w:ascii="Calibri" w:hAnsi="Calibri" w:cs="Calibri"/>
          <w:color w:val="000000"/>
        </w:rPr>
      </w:pPr>
      <w:r w:rsidRPr="00F13EA9">
        <w:rPr>
          <w:rFonts w:ascii="Calibri" w:hAnsi="Calibri" w:cs="Calibri"/>
          <w:color w:val="000000"/>
        </w:rPr>
        <w:t>La procédure d’instruction se décline ainsi :</w:t>
      </w:r>
    </w:p>
    <w:p w14:paraId="6F717175" w14:textId="77777777" w:rsidR="00682DBB" w:rsidRPr="00F13EA9" w:rsidRDefault="00682DBB" w:rsidP="00682DBB">
      <w:pPr>
        <w:pStyle w:val="Paragraphedeliste"/>
        <w:numPr>
          <w:ilvl w:val="0"/>
          <w:numId w:val="20"/>
        </w:numPr>
        <w:jc w:val="both"/>
        <w:rPr>
          <w:rFonts w:ascii="Calibri" w:hAnsi="Calibri" w:cs="Calibri"/>
          <w:color w:val="000000"/>
        </w:rPr>
      </w:pPr>
      <w:r w:rsidRPr="00F13EA9">
        <w:rPr>
          <w:rFonts w:ascii="Calibri" w:hAnsi="Calibri" w:cs="Calibri"/>
          <w:color w:val="000000"/>
        </w:rPr>
        <w:t>Examen de la recevabilité des candidatures au vu des critères obligatoires :</w:t>
      </w:r>
    </w:p>
    <w:p w14:paraId="6E1A7CFA" w14:textId="77777777" w:rsidR="00682DBB" w:rsidRPr="00F13EA9" w:rsidRDefault="00682DBB" w:rsidP="00682DBB">
      <w:pPr>
        <w:jc w:val="both"/>
        <w:rPr>
          <w:rFonts w:ascii="Calibri" w:hAnsi="Calibri" w:cs="Calibri"/>
          <w:color w:val="000000"/>
        </w:rPr>
      </w:pPr>
      <w:r w:rsidRPr="00F13EA9">
        <w:rPr>
          <w:rFonts w:ascii="Calibri" w:hAnsi="Calibri" w:cs="Calibri"/>
          <w:color w:val="000000"/>
        </w:rPr>
        <w:t xml:space="preserve">- Complétude du dossier </w:t>
      </w:r>
    </w:p>
    <w:p w14:paraId="09397D2F" w14:textId="77777777" w:rsidR="00682DBB" w:rsidRPr="00F13EA9" w:rsidRDefault="00682DBB" w:rsidP="00682DBB">
      <w:pPr>
        <w:jc w:val="both"/>
        <w:rPr>
          <w:rFonts w:ascii="Calibri" w:hAnsi="Calibri" w:cs="Calibri"/>
          <w:color w:val="000000"/>
        </w:rPr>
      </w:pPr>
      <w:r w:rsidRPr="00F13EA9">
        <w:rPr>
          <w:rFonts w:ascii="Calibri" w:hAnsi="Calibri" w:cs="Calibri"/>
          <w:color w:val="000000"/>
        </w:rPr>
        <w:t>- Respect du formalisme demandé conformément au V-B et à la trame présentée en annexe</w:t>
      </w:r>
    </w:p>
    <w:p w14:paraId="7D841903" w14:textId="77777777" w:rsidR="00682DBB" w:rsidRPr="00F13EA9" w:rsidRDefault="00682DBB" w:rsidP="00682DBB">
      <w:pPr>
        <w:jc w:val="both"/>
        <w:rPr>
          <w:rFonts w:ascii="Calibri" w:hAnsi="Calibri" w:cs="Calibri"/>
          <w:color w:val="000000"/>
        </w:rPr>
      </w:pPr>
      <w:r w:rsidRPr="00F13EA9">
        <w:rPr>
          <w:rFonts w:ascii="Calibri" w:hAnsi="Calibri" w:cs="Calibri"/>
          <w:color w:val="000000"/>
        </w:rPr>
        <w:t>Les dossiers transmis après la date limite fixée ci-dessus ou les dossiers incomplets ne seront pas</w:t>
      </w:r>
      <w:r w:rsidR="00E57611">
        <w:rPr>
          <w:rFonts w:ascii="Calibri" w:hAnsi="Calibri" w:cs="Calibri"/>
          <w:color w:val="000000"/>
        </w:rPr>
        <w:t xml:space="preserve"> r</w:t>
      </w:r>
      <w:r w:rsidRPr="00F13EA9">
        <w:rPr>
          <w:rFonts w:ascii="Calibri" w:hAnsi="Calibri" w:cs="Calibri"/>
          <w:color w:val="000000"/>
        </w:rPr>
        <w:t xml:space="preserve">etenus ni étudiés. </w:t>
      </w:r>
    </w:p>
    <w:p w14:paraId="4FC076FC" w14:textId="77777777" w:rsidR="00682DBB" w:rsidRPr="00E7525F" w:rsidRDefault="00682DBB" w:rsidP="00B25D39">
      <w:pPr>
        <w:pStyle w:val="Paragraphedeliste"/>
        <w:numPr>
          <w:ilvl w:val="0"/>
          <w:numId w:val="20"/>
        </w:numPr>
        <w:jc w:val="both"/>
        <w:rPr>
          <w:rFonts w:ascii="CIDFont+F1" w:hAnsi="CIDFont+F1" w:cs="CIDFont+F1"/>
        </w:rPr>
      </w:pPr>
      <w:r w:rsidRPr="00E7525F">
        <w:rPr>
          <w:rFonts w:ascii="Calibri" w:hAnsi="Calibri" w:cs="Calibri"/>
          <w:color w:val="000000"/>
        </w:rPr>
        <w:t>Analyse des projets, en fonction des critères de sélection figurant dans l'</w:t>
      </w:r>
      <w:r w:rsidRPr="00A912E6">
        <w:rPr>
          <w:rFonts w:ascii="Calibri" w:hAnsi="Calibri" w:cs="Calibri"/>
          <w:color w:val="000000"/>
        </w:rPr>
        <w:t>Appel à</w:t>
      </w:r>
      <w:r w:rsidR="00E57611" w:rsidRPr="00E57611">
        <w:rPr>
          <w:rFonts w:ascii="Calibri" w:hAnsi="Calibri" w:cs="Calibri"/>
          <w:color w:val="000000"/>
        </w:rPr>
        <w:t xml:space="preserve"> </w:t>
      </w:r>
      <w:r w:rsidRPr="00E7525F">
        <w:rPr>
          <w:rFonts w:ascii="Calibri" w:hAnsi="Calibri" w:cs="Calibri"/>
          <w:color w:val="000000"/>
        </w:rPr>
        <w:t>Candidatures.</w:t>
      </w:r>
    </w:p>
    <w:p w14:paraId="25A174CB" w14:textId="77777777" w:rsidR="0063174A" w:rsidRDefault="0063174A" w:rsidP="00682DBB">
      <w:pPr>
        <w:pStyle w:val="Default"/>
        <w:ind w:left="360"/>
        <w:jc w:val="both"/>
        <w:rPr>
          <w:sz w:val="22"/>
          <w:szCs w:val="22"/>
        </w:rPr>
      </w:pPr>
    </w:p>
    <w:p w14:paraId="3E0A6205" w14:textId="77777777" w:rsidR="0063174A" w:rsidRDefault="0063174A" w:rsidP="00682DBB">
      <w:pPr>
        <w:pStyle w:val="Default"/>
        <w:ind w:left="360"/>
        <w:jc w:val="both"/>
        <w:rPr>
          <w:sz w:val="22"/>
          <w:szCs w:val="22"/>
        </w:rPr>
      </w:pPr>
    </w:p>
    <w:p w14:paraId="2F5F1E3A" w14:textId="77777777" w:rsidR="007E2A9C" w:rsidRPr="00610730" w:rsidRDefault="007E2A9C" w:rsidP="0076112E">
      <w:pPr>
        <w:pStyle w:val="Default"/>
        <w:numPr>
          <w:ilvl w:val="0"/>
          <w:numId w:val="8"/>
        </w:numPr>
        <w:jc w:val="both"/>
        <w:rPr>
          <w:sz w:val="22"/>
          <w:szCs w:val="22"/>
          <w:u w:val="single"/>
        </w:rPr>
      </w:pPr>
      <w:r w:rsidRPr="00610730">
        <w:rPr>
          <w:sz w:val="22"/>
          <w:szCs w:val="22"/>
          <w:u w:val="single"/>
        </w:rPr>
        <w:t>Critères de sélection des candidatures :</w:t>
      </w:r>
    </w:p>
    <w:p w14:paraId="6F176AB0" w14:textId="77777777" w:rsidR="007E2A9C" w:rsidRDefault="007E2A9C" w:rsidP="0076112E">
      <w:pPr>
        <w:pStyle w:val="Default"/>
        <w:jc w:val="both"/>
        <w:rPr>
          <w:sz w:val="22"/>
          <w:szCs w:val="22"/>
        </w:rPr>
      </w:pPr>
    </w:p>
    <w:p w14:paraId="7064D70C" w14:textId="77777777" w:rsidR="004506DC" w:rsidRPr="00F71A04" w:rsidRDefault="004506DC" w:rsidP="0076112E">
      <w:pPr>
        <w:jc w:val="both"/>
        <w:rPr>
          <w:rFonts w:ascii="Calibri" w:hAnsi="Calibri" w:cs="Calibri"/>
          <w:color w:val="000000"/>
        </w:rPr>
      </w:pPr>
      <w:r w:rsidRPr="00F71A04">
        <w:rPr>
          <w:rFonts w:ascii="Calibri" w:hAnsi="Calibri" w:cs="Calibri"/>
          <w:color w:val="000000"/>
        </w:rPr>
        <w:t>Les critères de sélection des candidats portent notamment sur :</w:t>
      </w:r>
      <w:r w:rsidR="0091752F" w:rsidRPr="00F71A04">
        <w:rPr>
          <w:rFonts w:ascii="Calibri" w:hAnsi="Calibri" w:cs="Calibri"/>
          <w:color w:val="000000"/>
        </w:rPr>
        <w:t xml:space="preserve"> </w:t>
      </w:r>
    </w:p>
    <w:p w14:paraId="679AE3F7" w14:textId="77777777" w:rsidR="00AD43AB" w:rsidRPr="00F71A04" w:rsidRDefault="00AD43AB" w:rsidP="0076112E">
      <w:pPr>
        <w:pStyle w:val="Paragraphedeliste"/>
        <w:spacing w:before="120" w:after="120" w:line="240" w:lineRule="auto"/>
        <w:jc w:val="both"/>
        <w:rPr>
          <w:rFonts w:ascii="Calibri" w:hAnsi="Calibri" w:cs="Calibri"/>
          <w:color w:val="000000"/>
        </w:rPr>
      </w:pPr>
    </w:p>
    <w:p w14:paraId="3C285744" w14:textId="77777777" w:rsidR="00F71A04" w:rsidRDefault="00AD43AB" w:rsidP="00471382">
      <w:pPr>
        <w:pStyle w:val="Paragraphedeliste"/>
        <w:numPr>
          <w:ilvl w:val="0"/>
          <w:numId w:val="10"/>
        </w:numPr>
        <w:spacing w:before="120" w:after="120" w:line="240" w:lineRule="auto"/>
        <w:jc w:val="both"/>
        <w:rPr>
          <w:rFonts w:ascii="Calibri" w:hAnsi="Calibri" w:cs="Calibri"/>
          <w:color w:val="000000"/>
        </w:rPr>
      </w:pPr>
      <w:r w:rsidRPr="00F71A04">
        <w:rPr>
          <w:rFonts w:ascii="Calibri" w:hAnsi="Calibri" w:cs="Calibri"/>
          <w:color w:val="000000"/>
        </w:rPr>
        <w:t>La</w:t>
      </w:r>
      <w:r w:rsidR="004506DC" w:rsidRPr="00F71A04">
        <w:rPr>
          <w:rFonts w:ascii="Calibri" w:hAnsi="Calibri" w:cs="Calibri"/>
          <w:color w:val="000000"/>
        </w:rPr>
        <w:t xml:space="preserve"> capacité </w:t>
      </w:r>
      <w:r w:rsidR="00527C5F" w:rsidRPr="00F71A04">
        <w:rPr>
          <w:rFonts w:ascii="Calibri" w:hAnsi="Calibri" w:cs="Calibri"/>
          <w:color w:val="000000"/>
        </w:rPr>
        <w:t xml:space="preserve">technique et organisationnelle </w:t>
      </w:r>
      <w:r w:rsidR="004506DC" w:rsidRPr="00F71A04">
        <w:rPr>
          <w:rFonts w:ascii="Calibri" w:hAnsi="Calibri" w:cs="Calibri"/>
          <w:color w:val="000000"/>
        </w:rPr>
        <w:t xml:space="preserve">du SAAD à réaliser les actions prioritaires </w:t>
      </w:r>
      <w:r w:rsidR="00286819" w:rsidRPr="00F71A04">
        <w:rPr>
          <w:rFonts w:ascii="Calibri" w:hAnsi="Calibri" w:cs="Calibri"/>
          <w:color w:val="000000"/>
        </w:rPr>
        <w:t>du département</w:t>
      </w:r>
      <w:r w:rsidR="00F71A04">
        <w:rPr>
          <w:rFonts w:ascii="Calibri" w:hAnsi="Calibri" w:cs="Calibri"/>
          <w:color w:val="000000"/>
        </w:rPr>
        <w:t>,</w:t>
      </w:r>
    </w:p>
    <w:p w14:paraId="72A8B20D" w14:textId="77777777" w:rsidR="00F71A04" w:rsidRPr="00F71A04" w:rsidRDefault="00F71A04" w:rsidP="00F71A04">
      <w:pPr>
        <w:pStyle w:val="Paragraphedeliste"/>
        <w:rPr>
          <w:rFonts w:ascii="Calibri" w:hAnsi="Calibri" w:cs="Calibri"/>
          <w:color w:val="000000"/>
        </w:rPr>
      </w:pPr>
    </w:p>
    <w:p w14:paraId="4CC3A192" w14:textId="77777777" w:rsidR="00F71A04" w:rsidRDefault="00F71A04" w:rsidP="003C1E33">
      <w:pPr>
        <w:pStyle w:val="Paragraphedeliste"/>
        <w:numPr>
          <w:ilvl w:val="0"/>
          <w:numId w:val="10"/>
        </w:numPr>
        <w:spacing w:before="120" w:after="120" w:line="240" w:lineRule="auto"/>
        <w:jc w:val="both"/>
        <w:rPr>
          <w:rFonts w:ascii="Calibri" w:hAnsi="Calibri" w:cs="Calibri"/>
          <w:color w:val="000000"/>
        </w:rPr>
      </w:pPr>
      <w:r w:rsidRPr="00F71A04">
        <w:rPr>
          <w:rFonts w:ascii="Calibri" w:hAnsi="Calibri" w:cs="Calibri"/>
          <w:color w:val="000000"/>
        </w:rPr>
        <w:t xml:space="preserve">La </w:t>
      </w:r>
      <w:r>
        <w:rPr>
          <w:rFonts w:ascii="Calibri" w:hAnsi="Calibri" w:cs="Calibri"/>
          <w:color w:val="000000"/>
        </w:rPr>
        <w:t>c</w:t>
      </w:r>
      <w:r w:rsidRPr="00F71A04">
        <w:rPr>
          <w:rFonts w:ascii="Calibri" w:hAnsi="Calibri" w:cs="Calibri"/>
          <w:color w:val="000000"/>
        </w:rPr>
        <w:t xml:space="preserve">ompréhension des enjeux et </w:t>
      </w:r>
      <w:r>
        <w:rPr>
          <w:rFonts w:ascii="Calibri" w:hAnsi="Calibri" w:cs="Calibri"/>
          <w:color w:val="000000"/>
        </w:rPr>
        <w:t>l’</w:t>
      </w:r>
      <w:r w:rsidRPr="00F71A04">
        <w:rPr>
          <w:rFonts w:ascii="Calibri" w:hAnsi="Calibri" w:cs="Calibri"/>
          <w:color w:val="000000"/>
        </w:rPr>
        <w:t>adéquation avec les besoins</w:t>
      </w:r>
      <w:r>
        <w:rPr>
          <w:rFonts w:ascii="Calibri" w:hAnsi="Calibri" w:cs="Calibri"/>
          <w:color w:val="000000"/>
        </w:rPr>
        <w:t>,</w:t>
      </w:r>
    </w:p>
    <w:p w14:paraId="081A39D4" w14:textId="77777777" w:rsidR="00F71A04" w:rsidRPr="00F71A04" w:rsidRDefault="00F71A04" w:rsidP="00F71A04">
      <w:pPr>
        <w:pStyle w:val="Paragraphedeliste"/>
        <w:rPr>
          <w:rFonts w:ascii="Calibri" w:hAnsi="Calibri" w:cs="Calibri"/>
          <w:color w:val="000000"/>
        </w:rPr>
      </w:pPr>
    </w:p>
    <w:p w14:paraId="7129410C" w14:textId="77777777" w:rsidR="00F71A04" w:rsidRDefault="00F71A04" w:rsidP="00F71A04">
      <w:pPr>
        <w:pStyle w:val="Paragraphedeliste"/>
        <w:numPr>
          <w:ilvl w:val="0"/>
          <w:numId w:val="10"/>
        </w:numPr>
        <w:spacing w:before="120" w:after="120" w:line="240" w:lineRule="auto"/>
        <w:jc w:val="both"/>
        <w:rPr>
          <w:rFonts w:ascii="Calibri" w:hAnsi="Calibri" w:cs="Calibri"/>
          <w:color w:val="000000"/>
        </w:rPr>
      </w:pPr>
      <w:r w:rsidRPr="00F71A04">
        <w:rPr>
          <w:rFonts w:ascii="Calibri" w:hAnsi="Calibri" w:cs="Calibri"/>
          <w:color w:val="000000"/>
        </w:rPr>
        <w:t>Le caractère opérationnel de l'action</w:t>
      </w:r>
      <w:r>
        <w:rPr>
          <w:rFonts w:ascii="Calibri" w:hAnsi="Calibri" w:cs="Calibri"/>
          <w:color w:val="000000"/>
        </w:rPr>
        <w:t xml:space="preserve"> (comment le SA</w:t>
      </w:r>
      <w:r w:rsidR="00E57611">
        <w:rPr>
          <w:rFonts w:ascii="Calibri" w:hAnsi="Calibri" w:cs="Calibri"/>
          <w:color w:val="000000"/>
        </w:rPr>
        <w:t>A</w:t>
      </w:r>
      <w:r>
        <w:rPr>
          <w:rFonts w:ascii="Calibri" w:hAnsi="Calibri" w:cs="Calibri"/>
          <w:color w:val="000000"/>
        </w:rPr>
        <w:t>D projette le déploiement de l’action/ l’action est-elle déjà partiellement ou en totalité mise en œuvre...)</w:t>
      </w:r>
    </w:p>
    <w:p w14:paraId="56B14AB1" w14:textId="77777777" w:rsidR="00F71A04" w:rsidRPr="00F71A04" w:rsidRDefault="00F71A04" w:rsidP="00F71A04">
      <w:pPr>
        <w:pStyle w:val="Paragraphedeliste"/>
        <w:rPr>
          <w:rFonts w:ascii="Calibri" w:hAnsi="Calibri" w:cs="Calibri"/>
          <w:color w:val="000000"/>
        </w:rPr>
      </w:pPr>
    </w:p>
    <w:p w14:paraId="6A8B4057" w14:textId="77777777" w:rsidR="00471382" w:rsidRPr="00F71A04" w:rsidRDefault="004506DC" w:rsidP="00F71A04">
      <w:pPr>
        <w:pStyle w:val="Paragraphedeliste"/>
        <w:numPr>
          <w:ilvl w:val="0"/>
          <w:numId w:val="10"/>
        </w:numPr>
        <w:spacing w:before="120" w:after="120" w:line="240" w:lineRule="auto"/>
        <w:jc w:val="both"/>
        <w:rPr>
          <w:rFonts w:ascii="Calibri" w:hAnsi="Calibri" w:cs="Calibri"/>
          <w:color w:val="000000"/>
        </w:rPr>
      </w:pPr>
      <w:r w:rsidRPr="00F71A04">
        <w:rPr>
          <w:rFonts w:ascii="Calibri" w:hAnsi="Calibri" w:cs="Calibri"/>
          <w:color w:val="000000"/>
        </w:rPr>
        <w:t>La pertinence des actions proposées</w:t>
      </w:r>
      <w:r w:rsidR="009C73FC" w:rsidRPr="00F71A04">
        <w:rPr>
          <w:rFonts w:ascii="Calibri" w:hAnsi="Calibri" w:cs="Calibri"/>
          <w:color w:val="000000"/>
        </w:rPr>
        <w:t xml:space="preserve"> à l’initiative du SAAD dans sa candidature</w:t>
      </w:r>
      <w:r w:rsidR="00286819" w:rsidRPr="00F71A04">
        <w:rPr>
          <w:rFonts w:ascii="Calibri" w:hAnsi="Calibri" w:cs="Calibri"/>
          <w:color w:val="000000"/>
        </w:rPr>
        <w:t> ;</w:t>
      </w:r>
      <w:r w:rsidR="009C73FC" w:rsidRPr="00F71A04">
        <w:rPr>
          <w:rFonts w:ascii="Calibri" w:hAnsi="Calibri" w:cs="Calibri"/>
          <w:color w:val="000000"/>
        </w:rPr>
        <w:t xml:space="preserve"> </w:t>
      </w:r>
    </w:p>
    <w:p w14:paraId="7B3033DA" w14:textId="77777777" w:rsidR="00471382" w:rsidRPr="00682DBB" w:rsidRDefault="00471382" w:rsidP="00471382">
      <w:pPr>
        <w:pStyle w:val="Paragraphedeliste"/>
        <w:spacing w:before="120" w:after="120" w:line="240" w:lineRule="auto"/>
        <w:jc w:val="both"/>
        <w:rPr>
          <w:rFonts w:ascii="Calibri" w:hAnsi="Calibri" w:cs="Calibri"/>
          <w:highlight w:val="yellow"/>
        </w:rPr>
      </w:pPr>
    </w:p>
    <w:p w14:paraId="034221C4" w14:textId="77777777" w:rsidR="00471382" w:rsidRDefault="009C73FC" w:rsidP="00471382">
      <w:pPr>
        <w:pStyle w:val="Paragraphedeliste"/>
        <w:numPr>
          <w:ilvl w:val="0"/>
          <w:numId w:val="10"/>
        </w:numPr>
        <w:spacing w:before="120" w:after="120" w:line="240" w:lineRule="auto"/>
        <w:jc w:val="both"/>
        <w:rPr>
          <w:rFonts w:ascii="Calibri" w:hAnsi="Calibri" w:cs="Calibri"/>
        </w:rPr>
      </w:pPr>
      <w:r w:rsidRPr="00F71A04">
        <w:rPr>
          <w:rFonts w:ascii="Calibri" w:hAnsi="Calibri" w:cs="Calibri"/>
        </w:rPr>
        <w:t>La</w:t>
      </w:r>
      <w:r w:rsidR="004506DC" w:rsidRPr="00F71A04">
        <w:rPr>
          <w:rFonts w:ascii="Calibri" w:hAnsi="Calibri" w:cs="Calibri"/>
        </w:rPr>
        <w:t xml:space="preserve"> capacité </w:t>
      </w:r>
      <w:r w:rsidR="00610730" w:rsidRPr="00F71A04">
        <w:rPr>
          <w:rFonts w:ascii="Calibri" w:hAnsi="Calibri" w:cs="Calibri"/>
        </w:rPr>
        <w:t xml:space="preserve">du SAAD </w:t>
      </w:r>
      <w:r w:rsidR="004506DC" w:rsidRPr="00F71A04">
        <w:rPr>
          <w:rFonts w:ascii="Calibri" w:hAnsi="Calibri" w:cs="Calibri"/>
        </w:rPr>
        <w:t xml:space="preserve">à </w:t>
      </w:r>
      <w:r w:rsidR="00610730" w:rsidRPr="00F71A04">
        <w:rPr>
          <w:rFonts w:ascii="Calibri" w:hAnsi="Calibri" w:cs="Calibri"/>
        </w:rPr>
        <w:t>assurer le suivi de s</w:t>
      </w:r>
      <w:r w:rsidR="004506DC" w:rsidRPr="00F71A04">
        <w:rPr>
          <w:rFonts w:ascii="Calibri" w:hAnsi="Calibri" w:cs="Calibri"/>
        </w:rPr>
        <w:t>es interventions</w:t>
      </w:r>
      <w:r w:rsidR="00610730" w:rsidRPr="00F71A04">
        <w:rPr>
          <w:rFonts w:ascii="Calibri" w:hAnsi="Calibri" w:cs="Calibri"/>
        </w:rPr>
        <w:t xml:space="preserve"> de manière fiable (télégestion)</w:t>
      </w:r>
      <w:r w:rsidR="004506DC" w:rsidRPr="00F71A04">
        <w:rPr>
          <w:rFonts w:ascii="Calibri" w:hAnsi="Calibri" w:cs="Calibri"/>
        </w:rPr>
        <w:t xml:space="preserve"> et à assurer la remontée d’informations</w:t>
      </w:r>
      <w:r w:rsidR="00E57611">
        <w:rPr>
          <w:rFonts w:ascii="Calibri" w:hAnsi="Calibri" w:cs="Calibri"/>
        </w:rPr>
        <w:t xml:space="preserve"> </w:t>
      </w:r>
      <w:r w:rsidR="00286819" w:rsidRPr="00F71A04">
        <w:rPr>
          <w:rFonts w:ascii="Calibri" w:hAnsi="Calibri" w:cs="Calibri"/>
        </w:rPr>
        <w:t>auprès du département</w:t>
      </w:r>
      <w:r w:rsidR="00471382" w:rsidRPr="00F71A04">
        <w:rPr>
          <w:rFonts w:ascii="Calibri" w:hAnsi="Calibri" w:cs="Calibri"/>
        </w:rPr>
        <w:t>;</w:t>
      </w:r>
    </w:p>
    <w:p w14:paraId="1B162184" w14:textId="77777777" w:rsidR="00F71A04" w:rsidRPr="00F71A04" w:rsidRDefault="00F71A04" w:rsidP="00F71A04">
      <w:pPr>
        <w:pStyle w:val="Paragraphedeliste"/>
        <w:rPr>
          <w:rFonts w:ascii="Calibri" w:hAnsi="Calibri" w:cs="Calibri"/>
        </w:rPr>
      </w:pPr>
    </w:p>
    <w:p w14:paraId="3B10791B" w14:textId="77777777" w:rsidR="00F71A04" w:rsidRPr="00F71A04" w:rsidRDefault="00F71A04" w:rsidP="003C1E33">
      <w:pPr>
        <w:pStyle w:val="Paragraphedeliste"/>
        <w:numPr>
          <w:ilvl w:val="0"/>
          <w:numId w:val="10"/>
        </w:numPr>
        <w:spacing w:before="120" w:after="120" w:line="240" w:lineRule="auto"/>
        <w:jc w:val="both"/>
        <w:rPr>
          <w:rFonts w:ascii="Calibri" w:hAnsi="Calibri" w:cs="Calibri"/>
        </w:rPr>
      </w:pPr>
      <w:r w:rsidRPr="00F71A04">
        <w:rPr>
          <w:rFonts w:ascii="Calibri" w:hAnsi="Calibri" w:cs="Calibri"/>
        </w:rPr>
        <w:t>La capacité technique et organisationnelle du SAAD à réaliser les actions prioritaires (Situation financière, Situation RH...)</w:t>
      </w:r>
    </w:p>
    <w:p w14:paraId="0202DB7A" w14:textId="77777777" w:rsidR="00F71A04" w:rsidRPr="00F71A04" w:rsidRDefault="00F71A04" w:rsidP="00F71A04">
      <w:pPr>
        <w:pStyle w:val="Paragraphedeliste"/>
        <w:rPr>
          <w:rFonts w:ascii="Calibri" w:hAnsi="Calibri" w:cs="Calibri"/>
        </w:rPr>
      </w:pPr>
    </w:p>
    <w:p w14:paraId="42AA828E" w14:textId="77777777" w:rsidR="00F71A04" w:rsidRPr="00F71A04" w:rsidRDefault="00F71A04" w:rsidP="00F71A04">
      <w:pPr>
        <w:pStyle w:val="Paragraphedeliste"/>
        <w:numPr>
          <w:ilvl w:val="0"/>
          <w:numId w:val="10"/>
        </w:numPr>
        <w:spacing w:before="120" w:after="120" w:line="240" w:lineRule="auto"/>
        <w:jc w:val="both"/>
        <w:rPr>
          <w:rFonts w:ascii="Calibri" w:hAnsi="Calibri" w:cs="Calibri"/>
        </w:rPr>
      </w:pPr>
      <w:r>
        <w:rPr>
          <w:rFonts w:ascii="Calibri" w:hAnsi="Calibri" w:cs="Calibri"/>
        </w:rPr>
        <w:t>L’i</w:t>
      </w:r>
      <w:r w:rsidRPr="00F71A04">
        <w:rPr>
          <w:rFonts w:ascii="Calibri" w:hAnsi="Calibri" w:cs="Calibri"/>
        </w:rPr>
        <w:t xml:space="preserve">mplication </w:t>
      </w:r>
      <w:r>
        <w:rPr>
          <w:rFonts w:ascii="Calibri" w:hAnsi="Calibri" w:cs="Calibri"/>
        </w:rPr>
        <w:t xml:space="preserve">du SAAD </w:t>
      </w:r>
      <w:r w:rsidRPr="00F71A04">
        <w:rPr>
          <w:rFonts w:ascii="Calibri" w:hAnsi="Calibri" w:cs="Calibri"/>
        </w:rPr>
        <w:t>dans le partenariat</w:t>
      </w:r>
      <w:r>
        <w:rPr>
          <w:rFonts w:ascii="Calibri" w:hAnsi="Calibri" w:cs="Calibri"/>
        </w:rPr>
        <w:t xml:space="preserve"> et sa</w:t>
      </w:r>
      <w:r w:rsidRPr="00F71A04">
        <w:rPr>
          <w:rFonts w:ascii="Calibri" w:hAnsi="Calibri" w:cs="Calibri"/>
        </w:rPr>
        <w:t xml:space="preserve"> capacité à porter des actions bénéficiant à d’autres</w:t>
      </w:r>
      <w:r>
        <w:rPr>
          <w:rFonts w:ascii="Calibri" w:hAnsi="Calibri" w:cs="Calibri"/>
        </w:rPr>
        <w:t xml:space="preserve"> services (coopération, mutualisation...)</w:t>
      </w:r>
    </w:p>
    <w:p w14:paraId="225F5403" w14:textId="625506E1" w:rsidR="00471382" w:rsidRDefault="00471382" w:rsidP="00471382">
      <w:pPr>
        <w:pStyle w:val="Paragraphedeliste"/>
        <w:spacing w:before="120" w:after="120" w:line="240" w:lineRule="auto"/>
        <w:jc w:val="both"/>
        <w:rPr>
          <w:rFonts w:ascii="Calibri" w:hAnsi="Calibri" w:cs="Calibri"/>
          <w:highlight w:val="yellow"/>
        </w:rPr>
      </w:pPr>
    </w:p>
    <w:p w14:paraId="72F5D707" w14:textId="77777777" w:rsidR="0009735D" w:rsidRPr="00682DBB" w:rsidRDefault="0009735D" w:rsidP="00471382">
      <w:pPr>
        <w:pStyle w:val="Paragraphedeliste"/>
        <w:spacing w:before="120" w:after="120" w:line="240" w:lineRule="auto"/>
        <w:jc w:val="both"/>
        <w:rPr>
          <w:rFonts w:ascii="Calibri" w:hAnsi="Calibri" w:cs="Calibri"/>
          <w:highlight w:val="yellow"/>
        </w:rPr>
      </w:pPr>
    </w:p>
    <w:p w14:paraId="3E26BA14" w14:textId="77777777" w:rsidR="00845B92" w:rsidRDefault="00845B92" w:rsidP="0076112E">
      <w:pPr>
        <w:pStyle w:val="Default"/>
        <w:jc w:val="both"/>
        <w:rPr>
          <w:sz w:val="22"/>
          <w:szCs w:val="22"/>
        </w:rPr>
      </w:pPr>
    </w:p>
    <w:p w14:paraId="6EBD5393" w14:textId="77777777" w:rsidR="00E3050A" w:rsidRPr="00E3050A" w:rsidRDefault="00F40528" w:rsidP="0076112E">
      <w:pPr>
        <w:pStyle w:val="Default"/>
        <w:numPr>
          <w:ilvl w:val="0"/>
          <w:numId w:val="8"/>
        </w:numPr>
        <w:jc w:val="both"/>
        <w:rPr>
          <w:sz w:val="22"/>
          <w:szCs w:val="22"/>
          <w:u w:val="single"/>
        </w:rPr>
      </w:pPr>
      <w:r>
        <w:rPr>
          <w:sz w:val="22"/>
          <w:szCs w:val="22"/>
          <w:u w:val="single"/>
        </w:rPr>
        <w:t>Notification et p</w:t>
      </w:r>
      <w:r w:rsidR="00E3050A" w:rsidRPr="00E3050A">
        <w:rPr>
          <w:sz w:val="22"/>
          <w:szCs w:val="22"/>
          <w:u w:val="single"/>
        </w:rPr>
        <w:t>ublication des résultats :</w:t>
      </w:r>
    </w:p>
    <w:p w14:paraId="703C2516" w14:textId="77777777" w:rsidR="00B21AE6" w:rsidRDefault="00B21AE6" w:rsidP="0076112E">
      <w:pPr>
        <w:jc w:val="both"/>
      </w:pPr>
    </w:p>
    <w:p w14:paraId="4E67B267" w14:textId="77777777" w:rsidR="00B21AE6" w:rsidRPr="00F13EA9" w:rsidRDefault="00471382" w:rsidP="0076112E">
      <w:pPr>
        <w:jc w:val="both"/>
      </w:pPr>
      <w:r w:rsidRPr="00F13EA9">
        <w:t>Avant le</w:t>
      </w:r>
      <w:r w:rsidR="00E57611">
        <w:t xml:space="preserve"> </w:t>
      </w:r>
      <w:r w:rsidR="00F13EA9">
        <w:t>15</w:t>
      </w:r>
      <w:r w:rsidRPr="00F13EA9">
        <w:t>/</w:t>
      </w:r>
      <w:r w:rsidR="00F13EA9">
        <w:t>05</w:t>
      </w:r>
      <w:r w:rsidRPr="00F13EA9">
        <w:t>/</w:t>
      </w:r>
      <w:r w:rsidR="00F13EA9">
        <w:t>2023</w:t>
      </w:r>
      <w:r w:rsidR="00F40528" w:rsidRPr="00F13EA9">
        <w:t xml:space="preserve"> le conseil départemental notifie sa décision à chacun des services</w:t>
      </w:r>
      <w:r w:rsidR="002A1B3F" w:rsidRPr="00F13EA9">
        <w:t xml:space="preserve"> candidats</w:t>
      </w:r>
      <w:r w:rsidR="00B25D39">
        <w:t>.</w:t>
      </w:r>
    </w:p>
    <w:p w14:paraId="7B340B88" w14:textId="77777777" w:rsidR="00610730" w:rsidRPr="00F13EA9" w:rsidRDefault="00610730" w:rsidP="0076112E">
      <w:pPr>
        <w:jc w:val="both"/>
      </w:pPr>
      <w:r w:rsidRPr="00F13EA9">
        <w:t xml:space="preserve">Le département entame le processus de contractualisation avec l’ensemble des SAAD retenus. </w:t>
      </w:r>
    </w:p>
    <w:p w14:paraId="16AB52C0" w14:textId="77777777" w:rsidR="00AD43AB" w:rsidRDefault="00007ADB" w:rsidP="00F13EA9">
      <w:pPr>
        <w:jc w:val="both"/>
      </w:pPr>
      <w:r w:rsidRPr="00F13EA9">
        <w:t>L</w:t>
      </w:r>
      <w:r w:rsidR="00F642FC" w:rsidRPr="00F13EA9">
        <w:t xml:space="preserve">e département </w:t>
      </w:r>
      <w:r w:rsidR="00F13EA9">
        <w:t>fera</w:t>
      </w:r>
      <w:r w:rsidR="00F13EA9" w:rsidRPr="00F13EA9">
        <w:t xml:space="preserve"> figurer dans le CPOM l’ensemble des actions retenues</w:t>
      </w:r>
      <w:r w:rsidR="002A1B3F" w:rsidRPr="00F13EA9">
        <w:t xml:space="preserve"> pour chaque service. </w:t>
      </w:r>
    </w:p>
    <w:p w14:paraId="45924A6B" w14:textId="77777777" w:rsidR="00170BD5" w:rsidRDefault="00170BD5" w:rsidP="0076112E">
      <w:pPr>
        <w:jc w:val="both"/>
      </w:pPr>
    </w:p>
    <w:p w14:paraId="183DCD54" w14:textId="77777777" w:rsidR="0063174A" w:rsidRDefault="0063174A" w:rsidP="0076112E">
      <w:pPr>
        <w:jc w:val="both"/>
      </w:pPr>
    </w:p>
    <w:p w14:paraId="15FADCEB" w14:textId="77777777" w:rsidR="00E3050A" w:rsidRPr="00B21AE6" w:rsidRDefault="00B21AE6" w:rsidP="0076112E">
      <w:pPr>
        <w:pStyle w:val="Paragraphedeliste"/>
        <w:numPr>
          <w:ilvl w:val="0"/>
          <w:numId w:val="1"/>
        </w:numPr>
        <w:jc w:val="both"/>
        <w:rPr>
          <w:b/>
          <w:u w:val="single"/>
        </w:rPr>
      </w:pPr>
      <w:r w:rsidRPr="00B21AE6">
        <w:rPr>
          <w:b/>
          <w:u w:val="single"/>
        </w:rPr>
        <w:t>Calendrier récapitulatif</w:t>
      </w:r>
    </w:p>
    <w:tbl>
      <w:tblPr>
        <w:tblStyle w:val="Grilledutableau"/>
        <w:tblpPr w:leftFromText="141" w:rightFromText="141" w:vertAnchor="text" w:horzAnchor="margin" w:tblpY="17"/>
        <w:tblW w:w="0" w:type="auto"/>
        <w:tblLook w:val="04A0" w:firstRow="1" w:lastRow="0" w:firstColumn="1" w:lastColumn="0" w:noHBand="0" w:noVBand="1"/>
      </w:tblPr>
      <w:tblGrid>
        <w:gridCol w:w="4538"/>
        <w:gridCol w:w="4524"/>
      </w:tblGrid>
      <w:tr w:rsidR="00B21AE6" w:rsidRPr="0093201A" w14:paraId="40E7E0B8" w14:textId="77777777" w:rsidTr="0049193C">
        <w:tc>
          <w:tcPr>
            <w:tcW w:w="4606" w:type="dxa"/>
            <w:shd w:val="clear" w:color="auto" w:fill="auto"/>
          </w:tcPr>
          <w:p w14:paraId="53F9EF33" w14:textId="77777777" w:rsidR="00B21AE6" w:rsidRPr="00DC1E47" w:rsidRDefault="00B21AE6" w:rsidP="0076112E">
            <w:pPr>
              <w:jc w:val="both"/>
            </w:pPr>
            <w:r w:rsidRPr="00DC1E47">
              <w:t>Publication de l’appel à candidatures</w:t>
            </w:r>
          </w:p>
        </w:tc>
        <w:tc>
          <w:tcPr>
            <w:tcW w:w="4606" w:type="dxa"/>
            <w:shd w:val="clear" w:color="auto" w:fill="auto"/>
          </w:tcPr>
          <w:p w14:paraId="365A4A79" w14:textId="77777777" w:rsidR="00B21AE6" w:rsidRPr="004D2C07" w:rsidRDefault="00B25D39" w:rsidP="00F13EA9">
            <w:pPr>
              <w:jc w:val="both"/>
              <w:rPr>
                <w:highlight w:val="lightGray"/>
              </w:rPr>
            </w:pPr>
            <w:r>
              <w:rPr>
                <w:highlight w:val="lightGray"/>
              </w:rPr>
              <w:t>29</w:t>
            </w:r>
            <w:r w:rsidR="00B21AE6" w:rsidRPr="004D2C07">
              <w:rPr>
                <w:highlight w:val="lightGray"/>
              </w:rPr>
              <w:t>-</w:t>
            </w:r>
            <w:r w:rsidR="00F13EA9">
              <w:rPr>
                <w:highlight w:val="lightGray"/>
              </w:rPr>
              <w:t>12</w:t>
            </w:r>
            <w:r w:rsidR="00B21AE6" w:rsidRPr="004D2C07">
              <w:rPr>
                <w:highlight w:val="lightGray"/>
              </w:rPr>
              <w:t>-</w:t>
            </w:r>
            <w:r w:rsidR="00F13EA9">
              <w:rPr>
                <w:highlight w:val="lightGray"/>
              </w:rPr>
              <w:t>2022</w:t>
            </w:r>
            <w:r w:rsidR="00B21AE6" w:rsidRPr="004D2C07">
              <w:rPr>
                <w:highlight w:val="lightGray"/>
              </w:rPr>
              <w:t xml:space="preserve"> </w:t>
            </w:r>
          </w:p>
        </w:tc>
      </w:tr>
      <w:tr w:rsidR="00B21AE6" w:rsidRPr="0093201A" w14:paraId="1FC0287F" w14:textId="77777777" w:rsidTr="0049193C">
        <w:tc>
          <w:tcPr>
            <w:tcW w:w="4606" w:type="dxa"/>
            <w:shd w:val="clear" w:color="auto" w:fill="auto"/>
          </w:tcPr>
          <w:p w14:paraId="1AA4C7BD" w14:textId="77777777" w:rsidR="00B21AE6" w:rsidRPr="00DC1E47" w:rsidRDefault="00B21AE6" w:rsidP="0076112E">
            <w:pPr>
              <w:jc w:val="both"/>
            </w:pPr>
            <w:r w:rsidRPr="00DC1E47">
              <w:t>Date limite de réponse à l’appel à candidatures</w:t>
            </w:r>
          </w:p>
        </w:tc>
        <w:tc>
          <w:tcPr>
            <w:tcW w:w="4606" w:type="dxa"/>
            <w:shd w:val="clear" w:color="auto" w:fill="auto"/>
          </w:tcPr>
          <w:p w14:paraId="3E8F6FC8" w14:textId="77777777" w:rsidR="00B21AE6" w:rsidRPr="004D2C07" w:rsidRDefault="00F13EA9" w:rsidP="00F13EA9">
            <w:pPr>
              <w:jc w:val="both"/>
              <w:rPr>
                <w:highlight w:val="lightGray"/>
              </w:rPr>
            </w:pPr>
            <w:r>
              <w:rPr>
                <w:highlight w:val="lightGray"/>
              </w:rPr>
              <w:t>31</w:t>
            </w:r>
            <w:r w:rsidR="00B21AE6" w:rsidRPr="004D2C07">
              <w:rPr>
                <w:highlight w:val="lightGray"/>
              </w:rPr>
              <w:t>-</w:t>
            </w:r>
            <w:r>
              <w:rPr>
                <w:highlight w:val="lightGray"/>
              </w:rPr>
              <w:t>01</w:t>
            </w:r>
            <w:r w:rsidR="00B21AE6" w:rsidRPr="004D2C07">
              <w:rPr>
                <w:highlight w:val="lightGray"/>
              </w:rPr>
              <w:t>-</w:t>
            </w:r>
            <w:r>
              <w:rPr>
                <w:highlight w:val="lightGray"/>
              </w:rPr>
              <w:t>2023</w:t>
            </w:r>
            <w:r w:rsidR="00B21AE6" w:rsidRPr="004D2C07">
              <w:rPr>
                <w:highlight w:val="lightGray"/>
              </w:rPr>
              <w:t xml:space="preserve"> </w:t>
            </w:r>
          </w:p>
        </w:tc>
      </w:tr>
      <w:tr w:rsidR="00B21AE6" w:rsidRPr="0093201A" w14:paraId="71D2B730" w14:textId="77777777" w:rsidTr="0049193C">
        <w:tc>
          <w:tcPr>
            <w:tcW w:w="4606" w:type="dxa"/>
            <w:shd w:val="clear" w:color="auto" w:fill="auto"/>
          </w:tcPr>
          <w:p w14:paraId="29DE45A3" w14:textId="77777777" w:rsidR="00B21AE6" w:rsidRPr="00DC1E47" w:rsidRDefault="00B21AE6" w:rsidP="0076112E">
            <w:pPr>
              <w:jc w:val="both"/>
            </w:pPr>
            <w:r w:rsidRPr="00DC1E47">
              <w:t>Etude des candidatures</w:t>
            </w:r>
          </w:p>
        </w:tc>
        <w:tc>
          <w:tcPr>
            <w:tcW w:w="4606" w:type="dxa"/>
            <w:shd w:val="clear" w:color="auto" w:fill="auto"/>
          </w:tcPr>
          <w:p w14:paraId="4F224C37" w14:textId="77777777" w:rsidR="00B21AE6" w:rsidRPr="004D2C07" w:rsidRDefault="008C27B6" w:rsidP="00C315ED">
            <w:pPr>
              <w:jc w:val="both"/>
              <w:rPr>
                <w:highlight w:val="lightGray"/>
              </w:rPr>
            </w:pPr>
            <w:r>
              <w:rPr>
                <w:highlight w:val="lightGray"/>
              </w:rPr>
              <w:t>février</w:t>
            </w:r>
            <w:r w:rsidR="00E57611">
              <w:rPr>
                <w:highlight w:val="lightGray"/>
              </w:rPr>
              <w:t xml:space="preserve"> - mars</w:t>
            </w:r>
            <w:r>
              <w:rPr>
                <w:highlight w:val="lightGray"/>
              </w:rPr>
              <w:t xml:space="preserve"> 2023</w:t>
            </w:r>
            <w:r w:rsidR="00B21AE6" w:rsidRPr="004D2C07">
              <w:rPr>
                <w:highlight w:val="lightGray"/>
              </w:rPr>
              <w:t xml:space="preserve"> </w:t>
            </w:r>
          </w:p>
        </w:tc>
      </w:tr>
      <w:tr w:rsidR="00B21AE6" w:rsidRPr="0093201A" w14:paraId="7F7EE0A3" w14:textId="77777777" w:rsidTr="0049193C">
        <w:tc>
          <w:tcPr>
            <w:tcW w:w="4606" w:type="dxa"/>
            <w:shd w:val="clear" w:color="auto" w:fill="auto"/>
          </w:tcPr>
          <w:p w14:paraId="3BCAAB24" w14:textId="77777777" w:rsidR="00B21AE6" w:rsidRDefault="00B21AE6" w:rsidP="0076112E">
            <w:pPr>
              <w:jc w:val="both"/>
            </w:pPr>
            <w:r>
              <w:t>Notification et publication des résultats de l’appel à candidature</w:t>
            </w:r>
            <w:r w:rsidR="00614ACD">
              <w:t>s</w:t>
            </w:r>
            <w:r>
              <w:t>.</w:t>
            </w:r>
          </w:p>
          <w:p w14:paraId="691463E9" w14:textId="77777777" w:rsidR="00B21AE6" w:rsidRPr="00DC1E47" w:rsidRDefault="00B21AE6" w:rsidP="0076112E">
            <w:pPr>
              <w:jc w:val="both"/>
            </w:pPr>
            <w:r>
              <w:t>D</w:t>
            </w:r>
            <w:r w:rsidRPr="00DC1E47">
              <w:t>ébut de la négociation des CPOM</w:t>
            </w:r>
          </w:p>
        </w:tc>
        <w:tc>
          <w:tcPr>
            <w:tcW w:w="4606" w:type="dxa"/>
            <w:shd w:val="clear" w:color="auto" w:fill="auto"/>
          </w:tcPr>
          <w:p w14:paraId="4E49C7B2" w14:textId="77777777" w:rsidR="00B21AE6" w:rsidRPr="004D2C07" w:rsidRDefault="008C27B6" w:rsidP="0076112E">
            <w:pPr>
              <w:jc w:val="both"/>
              <w:rPr>
                <w:highlight w:val="lightGray"/>
              </w:rPr>
            </w:pPr>
            <w:r>
              <w:rPr>
                <w:highlight w:val="lightGray"/>
              </w:rPr>
              <w:t>Fin avril 2023</w:t>
            </w:r>
          </w:p>
        </w:tc>
      </w:tr>
      <w:tr w:rsidR="00B21AE6" w:rsidRPr="0093201A" w14:paraId="3ADE6414" w14:textId="77777777" w:rsidTr="0049193C">
        <w:tc>
          <w:tcPr>
            <w:tcW w:w="4606" w:type="dxa"/>
            <w:shd w:val="clear" w:color="auto" w:fill="auto"/>
          </w:tcPr>
          <w:p w14:paraId="417CB969" w14:textId="77777777" w:rsidR="00B21AE6" w:rsidRPr="00DC1E47" w:rsidRDefault="00B21AE6" w:rsidP="0076112E">
            <w:pPr>
              <w:jc w:val="both"/>
            </w:pPr>
            <w:r w:rsidRPr="00DC1E47">
              <w:t>Date-limite de signature des CPOM</w:t>
            </w:r>
          </w:p>
        </w:tc>
        <w:tc>
          <w:tcPr>
            <w:tcW w:w="4606" w:type="dxa"/>
            <w:shd w:val="clear" w:color="auto" w:fill="auto"/>
          </w:tcPr>
          <w:p w14:paraId="68E1D612" w14:textId="77777777" w:rsidR="00B21AE6" w:rsidRPr="004D2C07" w:rsidRDefault="008C27B6" w:rsidP="0076112E">
            <w:pPr>
              <w:jc w:val="both"/>
              <w:rPr>
                <w:highlight w:val="lightGray"/>
              </w:rPr>
            </w:pPr>
            <w:r>
              <w:rPr>
                <w:highlight w:val="lightGray"/>
              </w:rPr>
              <w:t>Eté 2023</w:t>
            </w:r>
          </w:p>
        </w:tc>
      </w:tr>
    </w:tbl>
    <w:p w14:paraId="00B2308E" w14:textId="77777777" w:rsidR="00B21AE6" w:rsidRDefault="00B21AE6" w:rsidP="0076112E">
      <w:pPr>
        <w:jc w:val="both"/>
      </w:pPr>
    </w:p>
    <w:p w14:paraId="4EFD7088" w14:textId="77777777" w:rsidR="00A24909" w:rsidRDefault="00A24909" w:rsidP="0076112E">
      <w:pPr>
        <w:jc w:val="both"/>
      </w:pPr>
    </w:p>
    <w:p w14:paraId="6BD2ED0B" w14:textId="77777777" w:rsidR="00E57611" w:rsidRDefault="00610730" w:rsidP="00B25D39">
      <w:pPr>
        <w:autoSpaceDE w:val="0"/>
        <w:autoSpaceDN w:val="0"/>
        <w:adjustRightInd w:val="0"/>
        <w:spacing w:after="0" w:line="240" w:lineRule="auto"/>
        <w:jc w:val="both"/>
      </w:pPr>
      <w:r w:rsidRPr="008D046C">
        <w:rPr>
          <w:b/>
        </w:rPr>
        <w:br w:type="page"/>
      </w:r>
      <w:r w:rsidR="008D046C">
        <w:rPr>
          <w:b/>
        </w:rPr>
        <w:t>Annexe </w:t>
      </w:r>
      <w:r w:rsidR="00F26ADD">
        <w:rPr>
          <w:b/>
        </w:rPr>
        <w:t>I</w:t>
      </w:r>
      <w:r w:rsidR="003C0481">
        <w:rPr>
          <w:b/>
        </w:rPr>
        <w:t xml:space="preserve"> :</w:t>
      </w:r>
      <w:r w:rsidR="003C0481">
        <w:t xml:space="preserve"> Présentation</w:t>
      </w:r>
      <w:r w:rsidR="00E57611">
        <w:t xml:space="preserve"> des actions prioritaires finançables par la dotation </w:t>
      </w:r>
      <w:r w:rsidR="003C0481">
        <w:t xml:space="preserve">complémentaire </w:t>
      </w:r>
    </w:p>
    <w:p w14:paraId="15DCA9EC" w14:textId="77777777" w:rsidR="00E57611" w:rsidRDefault="00E57611" w:rsidP="00E57611">
      <w:pPr>
        <w:autoSpaceDE w:val="0"/>
        <w:autoSpaceDN w:val="0"/>
        <w:adjustRightInd w:val="0"/>
        <w:spacing w:after="0" w:line="240" w:lineRule="auto"/>
        <w:jc w:val="both"/>
      </w:pPr>
    </w:p>
    <w:p w14:paraId="4D6F7E01" w14:textId="77777777" w:rsidR="00E57611" w:rsidRDefault="00E57611" w:rsidP="00E5761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center"/>
        <w:rPr>
          <w:b/>
        </w:rPr>
      </w:pPr>
      <w:r w:rsidRPr="0068105B">
        <w:rPr>
          <w:b/>
        </w:rPr>
        <w:t>Actions finançables au titre de l’objectif 1 : Accompagner les personnes dont le profil de prise en charge présente des spécificités</w:t>
      </w:r>
    </w:p>
    <w:p w14:paraId="4941B9D7" w14:textId="77777777" w:rsidR="00E57611" w:rsidRDefault="00E57611" w:rsidP="00E57611">
      <w:pPr>
        <w:jc w:val="both"/>
      </w:pPr>
    </w:p>
    <w:p w14:paraId="79833FE6" w14:textId="77777777" w:rsidR="00E57611" w:rsidRPr="00716936" w:rsidRDefault="00E57611" w:rsidP="00E57611">
      <w:pPr>
        <w:autoSpaceDE w:val="0"/>
        <w:autoSpaceDN w:val="0"/>
        <w:adjustRightInd w:val="0"/>
        <w:spacing w:after="0" w:line="240" w:lineRule="auto"/>
        <w:jc w:val="both"/>
      </w:pPr>
      <w:r w:rsidRPr="00716936">
        <w:t xml:space="preserve">Afin de répondre aux choix des personnes vieillissantes et/ou en perte d’autonomie de rester le plus longtemps possible à domicile, le département du Pas-de-Calais souhaite donner aux SAAD les moyens d’adapter leur offre de service au profit des plus vulnérables. </w:t>
      </w:r>
    </w:p>
    <w:p w14:paraId="3B374FBE" w14:textId="77777777" w:rsidR="00E57611" w:rsidRPr="00716936" w:rsidRDefault="00E57611" w:rsidP="00E57611">
      <w:pPr>
        <w:autoSpaceDE w:val="0"/>
        <w:autoSpaceDN w:val="0"/>
        <w:adjustRightInd w:val="0"/>
        <w:spacing w:after="0" w:line="240" w:lineRule="auto"/>
        <w:jc w:val="both"/>
      </w:pPr>
      <w:r w:rsidRPr="00716936">
        <w:t>La prise en charge des publics spécifiques impacte aujourd’hui le volume d’heures préconisé dans le plan d’aide en réponse aux besoins des personnes (par exemple, lorsque le service évaluation de la Maison de l’Autonomie préconise une heure d’intervention pour une toilette afin de permettre une intervention d’une demi-heure en binôme ou lorsqu’une personne a atteint le plafond de son GIR et que ses besoins nécessitent une prise en charge plus large), mais aussi l’organisation du SAAD  (contexte de ressources humaines complexes, et nécessité de formation des intervenants à l’accompagnement spécifique).</w:t>
      </w:r>
    </w:p>
    <w:p w14:paraId="53FB0929" w14:textId="77777777" w:rsidR="00E57611" w:rsidRPr="00716936" w:rsidRDefault="00E57611" w:rsidP="00E57611">
      <w:pPr>
        <w:autoSpaceDE w:val="0"/>
        <w:autoSpaceDN w:val="0"/>
        <w:adjustRightInd w:val="0"/>
        <w:spacing w:after="0" w:line="240" w:lineRule="auto"/>
        <w:jc w:val="both"/>
      </w:pPr>
      <w:r w:rsidRPr="00716936">
        <w:t>Accompagner les personnes dont le profil présente des spécificités en facilitant la réponse aux besoins et en soutenant financièrement les SAAD, contribue pleinement au maintien à domicile du plus grand nombre.</w:t>
      </w:r>
    </w:p>
    <w:p w14:paraId="609B3B44" w14:textId="77777777" w:rsidR="00E57611" w:rsidRPr="00716936" w:rsidRDefault="00E57611" w:rsidP="00E57611">
      <w:pPr>
        <w:autoSpaceDE w:val="0"/>
        <w:autoSpaceDN w:val="0"/>
        <w:adjustRightInd w:val="0"/>
        <w:spacing w:after="0" w:line="240" w:lineRule="auto"/>
        <w:jc w:val="both"/>
      </w:pPr>
    </w:p>
    <w:p w14:paraId="3E3D8395" w14:textId="77777777" w:rsidR="00E57611" w:rsidRPr="00C57DE6" w:rsidRDefault="00E57611" w:rsidP="00E57611">
      <w:pPr>
        <w:jc w:val="both"/>
      </w:pPr>
      <w:r w:rsidRPr="00C57DE6">
        <w:t>La priorité départementale sera portée sur</w:t>
      </w:r>
      <w:r w:rsidR="008D046C">
        <w:t xml:space="preserve"> </w:t>
      </w:r>
      <w:r w:rsidRPr="00C57DE6">
        <w:t>les personnes :</w:t>
      </w:r>
    </w:p>
    <w:p w14:paraId="58EDC9D6" w14:textId="77777777" w:rsidR="00E57611" w:rsidRPr="00C57DE6" w:rsidRDefault="00E57611" w:rsidP="00E57611">
      <w:pPr>
        <w:pStyle w:val="Paragraphedeliste"/>
        <w:numPr>
          <w:ilvl w:val="0"/>
          <w:numId w:val="24"/>
        </w:numPr>
        <w:spacing w:after="200" w:line="276" w:lineRule="auto"/>
        <w:jc w:val="both"/>
      </w:pPr>
      <w:r w:rsidRPr="00C57DE6">
        <w:t>Très dépendantes nécessitant un accompagnement pluridisciplinaire</w:t>
      </w:r>
    </w:p>
    <w:p w14:paraId="3565075C" w14:textId="77777777" w:rsidR="00E57611" w:rsidRPr="00C57DE6" w:rsidRDefault="00E57611" w:rsidP="00E57611">
      <w:pPr>
        <w:pStyle w:val="Paragraphedeliste"/>
        <w:numPr>
          <w:ilvl w:val="0"/>
          <w:numId w:val="24"/>
        </w:numPr>
        <w:spacing w:after="200" w:line="276" w:lineRule="auto"/>
        <w:jc w:val="both"/>
      </w:pPr>
      <w:r w:rsidRPr="00C57DE6">
        <w:t>Isolées, nécessitant un accompagnement renforcé en l’absence d’aidant.</w:t>
      </w:r>
    </w:p>
    <w:p w14:paraId="7FD82E7B" w14:textId="77777777" w:rsidR="00E57611" w:rsidRPr="00C57DE6" w:rsidRDefault="00E57611" w:rsidP="00E57611">
      <w:pPr>
        <w:pStyle w:val="Paragraphedeliste"/>
        <w:numPr>
          <w:ilvl w:val="0"/>
          <w:numId w:val="24"/>
        </w:numPr>
        <w:spacing w:after="200" w:line="276" w:lineRule="auto"/>
        <w:jc w:val="both"/>
      </w:pPr>
      <w:r w:rsidRPr="00C57DE6">
        <w:t>En sortie d’hospitalisation.</w:t>
      </w:r>
    </w:p>
    <w:p w14:paraId="237C31A0" w14:textId="77777777" w:rsidR="00E57611" w:rsidRPr="00C57DE6" w:rsidRDefault="00E57611" w:rsidP="00E57611">
      <w:pPr>
        <w:pStyle w:val="Paragraphedeliste"/>
        <w:numPr>
          <w:ilvl w:val="0"/>
          <w:numId w:val="24"/>
        </w:numPr>
        <w:spacing w:after="200" w:line="276" w:lineRule="auto"/>
        <w:jc w:val="both"/>
      </w:pPr>
      <w:r w:rsidRPr="00C57DE6">
        <w:t>En situation de handicap vieillissantes.</w:t>
      </w:r>
    </w:p>
    <w:p w14:paraId="6E889439" w14:textId="77777777" w:rsidR="00E57611" w:rsidRPr="00C57DE6" w:rsidRDefault="00E57611" w:rsidP="00F26ADD">
      <w:pPr>
        <w:pStyle w:val="Paragraphedeliste"/>
        <w:numPr>
          <w:ilvl w:val="0"/>
          <w:numId w:val="24"/>
        </w:numPr>
        <w:spacing w:after="200" w:line="276" w:lineRule="auto"/>
        <w:jc w:val="both"/>
      </w:pPr>
      <w:r w:rsidRPr="00C57DE6">
        <w:t xml:space="preserve">En surpoids </w:t>
      </w:r>
    </w:p>
    <w:p w14:paraId="08AB4B64" w14:textId="77777777" w:rsidR="00E57611" w:rsidRPr="00C57DE6" w:rsidRDefault="00E57611" w:rsidP="00F26ADD">
      <w:pPr>
        <w:pStyle w:val="Paragraphedeliste"/>
        <w:numPr>
          <w:ilvl w:val="0"/>
          <w:numId w:val="24"/>
        </w:numPr>
        <w:spacing w:after="200" w:line="276" w:lineRule="auto"/>
        <w:jc w:val="both"/>
      </w:pPr>
      <w:r w:rsidRPr="00C57DE6">
        <w:t>En fin de vie (hors HAD).</w:t>
      </w:r>
    </w:p>
    <w:p w14:paraId="4B8115F4" w14:textId="77777777" w:rsidR="00E57611" w:rsidRPr="00C57DE6" w:rsidRDefault="00A24909" w:rsidP="00E57611">
      <w:pPr>
        <w:spacing w:after="200" w:line="360" w:lineRule="auto"/>
        <w:ind w:left="360"/>
        <w:jc w:val="center"/>
        <w:rPr>
          <w:b/>
          <w:u w:val="single"/>
        </w:rPr>
      </w:pPr>
      <w:r w:rsidRPr="00F26ADD">
        <w:rPr>
          <w:b/>
          <w:u w:val="single"/>
        </w:rPr>
        <w:t>1-a :</w:t>
      </w:r>
      <w:r>
        <w:rPr>
          <w:b/>
          <w:u w:val="single"/>
        </w:rPr>
        <w:t xml:space="preserve"> </w:t>
      </w:r>
      <w:r w:rsidR="00E57611" w:rsidRPr="00C57DE6">
        <w:rPr>
          <w:b/>
          <w:u w:val="single"/>
        </w:rPr>
        <w:t>Le financement d’interventions en binôme</w:t>
      </w:r>
    </w:p>
    <w:p w14:paraId="3234149F" w14:textId="77777777" w:rsidR="00E57611" w:rsidRPr="00C57DE6" w:rsidRDefault="00E57611" w:rsidP="00E57611">
      <w:pPr>
        <w:autoSpaceDE w:val="0"/>
        <w:autoSpaceDN w:val="0"/>
        <w:adjustRightInd w:val="0"/>
        <w:spacing w:after="0" w:line="240" w:lineRule="auto"/>
        <w:jc w:val="both"/>
      </w:pPr>
      <w:r w:rsidRPr="00C57DE6">
        <w:rPr>
          <w:b/>
          <w:u w:val="single"/>
        </w:rPr>
        <w:t xml:space="preserve">Objectif : </w:t>
      </w:r>
      <w:r w:rsidRPr="00C57DE6">
        <w:t>Satisfaire à l’ensemble des besoins de la personne accompagnée dans le cadre de son plan d’aide, même lorsqu’une partie des interventions doit s’effectuer en binôme (concerne uniquement l’intervention de deux auxiliaires de vie).</w:t>
      </w:r>
    </w:p>
    <w:p w14:paraId="1307EF95" w14:textId="77777777" w:rsidR="00E57611" w:rsidRPr="00C57DE6" w:rsidRDefault="00E57611" w:rsidP="00E57611">
      <w:pPr>
        <w:autoSpaceDE w:val="0"/>
        <w:autoSpaceDN w:val="0"/>
        <w:adjustRightInd w:val="0"/>
        <w:spacing w:after="0" w:line="240" w:lineRule="auto"/>
        <w:jc w:val="both"/>
      </w:pPr>
    </w:p>
    <w:p w14:paraId="327ED61C" w14:textId="77777777" w:rsidR="00E57611" w:rsidRPr="00C57DE6" w:rsidRDefault="00E57611" w:rsidP="00E57611">
      <w:pPr>
        <w:autoSpaceDE w:val="0"/>
        <w:autoSpaceDN w:val="0"/>
        <w:adjustRightInd w:val="0"/>
        <w:spacing w:after="0" w:line="240" w:lineRule="auto"/>
        <w:jc w:val="both"/>
      </w:pPr>
      <w:r w:rsidRPr="00C57DE6">
        <w:rPr>
          <w:b/>
          <w:u w:val="single"/>
        </w:rPr>
        <w:t>Description de l’action</w:t>
      </w:r>
      <w:r w:rsidRPr="00C57DE6">
        <w:t> : Donner la possibilité aux SAAD :</w:t>
      </w:r>
    </w:p>
    <w:p w14:paraId="46E8C5BD" w14:textId="77777777" w:rsidR="00E57611" w:rsidRPr="00C57DE6" w:rsidRDefault="00E57611" w:rsidP="00E57611">
      <w:pPr>
        <w:autoSpaceDE w:val="0"/>
        <w:autoSpaceDN w:val="0"/>
        <w:adjustRightInd w:val="0"/>
        <w:spacing w:after="0" w:line="240" w:lineRule="auto"/>
        <w:ind w:firstLine="708"/>
        <w:jc w:val="both"/>
      </w:pPr>
      <w:r w:rsidRPr="00C57DE6">
        <w:t>-Lorsqu’il est préconisé dans le plan d’aide, en réponse aux besoins spécifiques d’une personne de mettre en place une intervention en binôme.</w:t>
      </w:r>
    </w:p>
    <w:p w14:paraId="6AF6CE22" w14:textId="77777777" w:rsidR="00E57611" w:rsidRPr="00C57DE6" w:rsidRDefault="00E57611" w:rsidP="00E57611">
      <w:pPr>
        <w:autoSpaceDE w:val="0"/>
        <w:autoSpaceDN w:val="0"/>
        <w:adjustRightInd w:val="0"/>
        <w:spacing w:after="0" w:line="240" w:lineRule="auto"/>
        <w:ind w:firstLine="708"/>
        <w:jc w:val="both"/>
      </w:pPr>
      <w:r w:rsidRPr="00C57DE6">
        <w:t xml:space="preserve">-Ou lorsque le SAAD lors de son évaluation met en évidence pour la sécurité de son personnel la nécessité d’une intervention en binôme. </w:t>
      </w:r>
    </w:p>
    <w:p w14:paraId="194ECC77" w14:textId="77777777" w:rsidR="00E57611" w:rsidRPr="00C57DE6" w:rsidRDefault="00E57611" w:rsidP="00E57611">
      <w:pPr>
        <w:autoSpaceDE w:val="0"/>
        <w:autoSpaceDN w:val="0"/>
        <w:adjustRightInd w:val="0"/>
        <w:spacing w:after="0" w:line="240" w:lineRule="auto"/>
        <w:ind w:firstLine="708"/>
        <w:jc w:val="both"/>
      </w:pPr>
    </w:p>
    <w:p w14:paraId="7F06AA19" w14:textId="77777777" w:rsidR="00E57611" w:rsidRPr="00C57DE6" w:rsidRDefault="00E57611" w:rsidP="00E57611">
      <w:pPr>
        <w:autoSpaceDE w:val="0"/>
        <w:autoSpaceDN w:val="0"/>
        <w:adjustRightInd w:val="0"/>
        <w:spacing w:after="0" w:line="240" w:lineRule="auto"/>
        <w:jc w:val="both"/>
      </w:pPr>
      <w:r w:rsidRPr="00C57DE6">
        <w:rPr>
          <w:b/>
          <w:u w:val="single"/>
        </w:rPr>
        <w:t>Prérequis</w:t>
      </w:r>
      <w:r w:rsidRPr="00C57DE6">
        <w:t> : Avoir construit une grille d’évaluation des risques professionnels nécessitant une intervention en binôme.</w:t>
      </w:r>
    </w:p>
    <w:p w14:paraId="3DB87C1D" w14:textId="77777777" w:rsidR="00E57611" w:rsidRPr="00C57DE6" w:rsidRDefault="00E57611" w:rsidP="00E57611">
      <w:pPr>
        <w:autoSpaceDE w:val="0"/>
        <w:autoSpaceDN w:val="0"/>
        <w:adjustRightInd w:val="0"/>
        <w:spacing w:after="0" w:line="240" w:lineRule="auto"/>
        <w:jc w:val="both"/>
      </w:pPr>
    </w:p>
    <w:p w14:paraId="697E4843" w14:textId="77777777" w:rsidR="00E57611" w:rsidRPr="00C57DE6" w:rsidRDefault="00E57611" w:rsidP="00E57611">
      <w:pPr>
        <w:autoSpaceDE w:val="0"/>
        <w:autoSpaceDN w:val="0"/>
        <w:adjustRightInd w:val="0"/>
        <w:spacing w:after="0" w:line="240" w:lineRule="auto"/>
        <w:jc w:val="both"/>
      </w:pPr>
      <w:r w:rsidRPr="00C57DE6">
        <w:rPr>
          <w:b/>
          <w:u w:val="single"/>
        </w:rPr>
        <w:t>Eléments financiers</w:t>
      </w:r>
      <w:r w:rsidRPr="00C57DE6">
        <w:t xml:space="preserve"> : plafond d’heures finançable à hauteur de 1% maximum de l’activité </w:t>
      </w:r>
      <w:r>
        <w:t>APA PCH</w:t>
      </w:r>
      <w:r w:rsidRPr="00C57DE6">
        <w:t xml:space="preserve"> du SAAD. La </w:t>
      </w:r>
      <w:r w:rsidR="00B25D39">
        <w:t>dotation</w:t>
      </w:r>
      <w:r w:rsidRPr="00C57DE6">
        <w:t xml:space="preserve"> versée sera de 18€ de l’heure.</w:t>
      </w:r>
    </w:p>
    <w:p w14:paraId="2CA7297A" w14:textId="77777777" w:rsidR="00E57611" w:rsidRPr="00C57DE6" w:rsidRDefault="00E57611" w:rsidP="00E57611">
      <w:pPr>
        <w:autoSpaceDE w:val="0"/>
        <w:autoSpaceDN w:val="0"/>
        <w:adjustRightInd w:val="0"/>
        <w:spacing w:after="0" w:line="240" w:lineRule="auto"/>
        <w:jc w:val="both"/>
      </w:pPr>
    </w:p>
    <w:p w14:paraId="23EEFFD2" w14:textId="77777777" w:rsidR="00E57611" w:rsidRPr="00C57DE6" w:rsidRDefault="00E57611" w:rsidP="00E57611">
      <w:pPr>
        <w:autoSpaceDE w:val="0"/>
        <w:autoSpaceDN w:val="0"/>
        <w:adjustRightInd w:val="0"/>
        <w:spacing w:after="0" w:line="240" w:lineRule="auto"/>
        <w:jc w:val="both"/>
      </w:pPr>
      <w:r w:rsidRPr="00C57DE6">
        <w:rPr>
          <w:b/>
          <w:u w:val="single"/>
        </w:rPr>
        <w:t>Indicateurs de suivi et de résultat</w:t>
      </w:r>
      <w:r w:rsidRPr="00C57DE6">
        <w:t> : Adéquation du nombre d’heures d’intervention en binôme avec :</w:t>
      </w:r>
    </w:p>
    <w:p w14:paraId="22D8CE3E" w14:textId="77777777" w:rsidR="00E57611" w:rsidRPr="00C57DE6" w:rsidRDefault="00E57611" w:rsidP="00E57611">
      <w:pPr>
        <w:autoSpaceDE w:val="0"/>
        <w:autoSpaceDN w:val="0"/>
        <w:adjustRightInd w:val="0"/>
        <w:spacing w:after="0" w:line="240" w:lineRule="auto"/>
        <w:jc w:val="both"/>
      </w:pPr>
      <w:r w:rsidRPr="00C57DE6">
        <w:tab/>
        <w:t>-Les préconisations de l’équipe d’évaluation de la Maison de l’Autonomie.</w:t>
      </w:r>
    </w:p>
    <w:p w14:paraId="726CE7C7" w14:textId="77777777" w:rsidR="00E57611" w:rsidRPr="00C57DE6" w:rsidRDefault="00E57611" w:rsidP="00E57611">
      <w:pPr>
        <w:autoSpaceDE w:val="0"/>
        <w:autoSpaceDN w:val="0"/>
        <w:adjustRightInd w:val="0"/>
        <w:spacing w:after="0" w:line="240" w:lineRule="auto"/>
        <w:ind w:firstLine="708"/>
        <w:jc w:val="both"/>
      </w:pPr>
      <w:r w:rsidRPr="00C57DE6">
        <w:t>-La grille d’évaluation des risques professionnels nécessitant une intervention en binôme.</w:t>
      </w:r>
    </w:p>
    <w:p w14:paraId="5704B387" w14:textId="77777777" w:rsidR="00E57611" w:rsidRPr="00C57DE6" w:rsidRDefault="00E57611" w:rsidP="00E57611">
      <w:pPr>
        <w:autoSpaceDE w:val="0"/>
        <w:autoSpaceDN w:val="0"/>
        <w:adjustRightInd w:val="0"/>
        <w:spacing w:after="0" w:line="240" w:lineRule="auto"/>
        <w:jc w:val="both"/>
      </w:pPr>
    </w:p>
    <w:p w14:paraId="6A683428" w14:textId="77777777" w:rsidR="00E57611" w:rsidRPr="00C57DE6" w:rsidRDefault="00E57611" w:rsidP="00E57611">
      <w:pPr>
        <w:autoSpaceDE w:val="0"/>
        <w:autoSpaceDN w:val="0"/>
        <w:adjustRightInd w:val="0"/>
        <w:spacing w:after="0" w:line="240" w:lineRule="auto"/>
        <w:jc w:val="both"/>
      </w:pPr>
    </w:p>
    <w:p w14:paraId="3AA5D4DF" w14:textId="77777777" w:rsidR="00E57611" w:rsidRPr="00C57DE6" w:rsidRDefault="00E57611" w:rsidP="00E57611">
      <w:pPr>
        <w:autoSpaceDE w:val="0"/>
        <w:autoSpaceDN w:val="0"/>
        <w:adjustRightInd w:val="0"/>
        <w:spacing w:after="0" w:line="240" w:lineRule="auto"/>
        <w:jc w:val="both"/>
      </w:pPr>
    </w:p>
    <w:p w14:paraId="06E44FE6" w14:textId="77777777" w:rsidR="008D046C" w:rsidRDefault="008D046C"/>
    <w:p w14:paraId="7FD9D8B5" w14:textId="77777777" w:rsidR="00E57611" w:rsidRDefault="00E57611" w:rsidP="00E57611">
      <w:pPr>
        <w:autoSpaceDE w:val="0"/>
        <w:autoSpaceDN w:val="0"/>
        <w:adjustRightInd w:val="0"/>
        <w:spacing w:after="0" w:line="240" w:lineRule="auto"/>
        <w:jc w:val="both"/>
      </w:pPr>
    </w:p>
    <w:p w14:paraId="635B93C2" w14:textId="77777777" w:rsidR="00E57611" w:rsidRDefault="00E57611" w:rsidP="00E5761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center"/>
      </w:pPr>
      <w:r w:rsidRPr="0068105B">
        <w:rPr>
          <w:b/>
        </w:rPr>
        <w:t>Actions finançables au titre de l’objectif 2 :</w:t>
      </w:r>
      <w:r w:rsidRPr="003C3A9A">
        <w:t xml:space="preserve"> </w:t>
      </w:r>
      <w:r w:rsidRPr="003C3A9A">
        <w:rPr>
          <w:b/>
        </w:rPr>
        <w:t xml:space="preserve">adapter l’offre de service des SAAD à l’évolution des besoins des personnes et à leur souhait de vieillir à domicile </w:t>
      </w:r>
    </w:p>
    <w:p w14:paraId="4B406AFE" w14:textId="77777777" w:rsidR="00E57611" w:rsidRPr="00C57DE6" w:rsidRDefault="00E57611" w:rsidP="00E57611">
      <w:pPr>
        <w:autoSpaceDE w:val="0"/>
        <w:autoSpaceDN w:val="0"/>
        <w:adjustRightInd w:val="0"/>
        <w:spacing w:after="0" w:line="240" w:lineRule="auto"/>
        <w:jc w:val="both"/>
      </w:pPr>
    </w:p>
    <w:p w14:paraId="0155733C" w14:textId="77777777" w:rsidR="00E57611" w:rsidRPr="00C57DE6" w:rsidRDefault="00E57611" w:rsidP="00E57611">
      <w:pPr>
        <w:autoSpaceDE w:val="0"/>
        <w:autoSpaceDN w:val="0"/>
        <w:adjustRightInd w:val="0"/>
        <w:spacing w:after="0" w:line="240" w:lineRule="auto"/>
        <w:jc w:val="both"/>
      </w:pPr>
      <w:r w:rsidRPr="00C57DE6">
        <w:t xml:space="preserve">Adapter l’offre de service des SAAD à l’évolution des besoins des personnes et à leur souhait de vieillir à domicile vient questionner l’organisation des services et notamment l’amplitude horaire des interventions. </w:t>
      </w:r>
    </w:p>
    <w:p w14:paraId="463279EC" w14:textId="77777777" w:rsidR="00E57611" w:rsidRPr="00C57DE6" w:rsidRDefault="00E57611" w:rsidP="00E57611">
      <w:pPr>
        <w:autoSpaceDE w:val="0"/>
        <w:autoSpaceDN w:val="0"/>
        <w:adjustRightInd w:val="0"/>
        <w:spacing w:after="0" w:line="240" w:lineRule="auto"/>
        <w:jc w:val="both"/>
      </w:pPr>
    </w:p>
    <w:p w14:paraId="197C2443" w14:textId="77777777" w:rsidR="00E57611" w:rsidRPr="00C57DE6" w:rsidRDefault="00E57611" w:rsidP="00E57611">
      <w:pPr>
        <w:autoSpaceDE w:val="0"/>
        <w:autoSpaceDN w:val="0"/>
        <w:adjustRightInd w:val="0"/>
        <w:spacing w:after="0" w:line="240" w:lineRule="auto"/>
        <w:jc w:val="both"/>
      </w:pPr>
      <w:r w:rsidRPr="00C57DE6">
        <w:t xml:space="preserve">Actuellement, permettre aux usagers de bénéficier de couchers tardifs au-delà de 20 heures ou d’une garde itinérante de nuit représente, lorsque cela est possible un coût </w:t>
      </w:r>
      <w:r w:rsidR="002E05B9" w:rsidRPr="00C57DE6">
        <w:t>supplémentaire Pourtant</w:t>
      </w:r>
      <w:r w:rsidRPr="00C57DE6">
        <w:t xml:space="preserve">, les interventions sur des amplitudes horaires incluant les dimanches, les jours fériés ou la nuit viennent répondre aux besoins des personnes dans la réalisation des actes essentiels de la vie quotidienne et participer au maintien ou au développement des activités sociales (par exemple en leur permettant d’aller au théâtre ou au cinéma en soirée). </w:t>
      </w:r>
    </w:p>
    <w:p w14:paraId="4A87CEE5" w14:textId="77777777" w:rsidR="00E57611" w:rsidRPr="00C57DE6" w:rsidRDefault="00E57611" w:rsidP="00E57611">
      <w:pPr>
        <w:autoSpaceDE w:val="0"/>
        <w:autoSpaceDN w:val="0"/>
        <w:adjustRightInd w:val="0"/>
        <w:spacing w:after="0" w:line="240" w:lineRule="auto"/>
        <w:jc w:val="both"/>
      </w:pPr>
    </w:p>
    <w:p w14:paraId="5718F5A4" w14:textId="77777777" w:rsidR="00E57611" w:rsidRPr="00C57DE6" w:rsidRDefault="00E57611" w:rsidP="00E57611">
      <w:pPr>
        <w:autoSpaceDE w:val="0"/>
        <w:autoSpaceDN w:val="0"/>
        <w:adjustRightInd w:val="0"/>
        <w:spacing w:after="0" w:line="240" w:lineRule="auto"/>
        <w:jc w:val="both"/>
      </w:pPr>
      <w:r w:rsidRPr="00C57DE6">
        <w:t xml:space="preserve">Afin de rendre accessible, au plus grand nombre, les interventions sur des horaires dites atypiques et d’indemniser les coûts de fonctionnement engendrés pour les SAAD, le conseil départemental du Pas-de-Calais souhaite que les services du domicile puissent proposer des couchers tardifs et de la garde itinérante de nuit. </w:t>
      </w:r>
    </w:p>
    <w:p w14:paraId="7394753C" w14:textId="77777777" w:rsidR="00E57611" w:rsidRPr="00C57DE6" w:rsidRDefault="00E57611" w:rsidP="00E57611">
      <w:pPr>
        <w:autoSpaceDE w:val="0"/>
        <w:autoSpaceDN w:val="0"/>
        <w:adjustRightInd w:val="0"/>
        <w:spacing w:after="0" w:line="240" w:lineRule="auto"/>
        <w:jc w:val="both"/>
      </w:pPr>
    </w:p>
    <w:p w14:paraId="216264C7" w14:textId="77777777" w:rsidR="00E57611" w:rsidRPr="008560F2" w:rsidRDefault="00E57611" w:rsidP="00E57611">
      <w:pPr>
        <w:autoSpaceDE w:val="0"/>
        <w:autoSpaceDN w:val="0"/>
        <w:adjustRightInd w:val="0"/>
        <w:spacing w:after="0" w:line="240" w:lineRule="auto"/>
        <w:jc w:val="both"/>
        <w:rPr>
          <w:color w:val="00B050"/>
        </w:rPr>
      </w:pPr>
    </w:p>
    <w:p w14:paraId="56C0E202" w14:textId="77777777" w:rsidR="00E57611" w:rsidRDefault="00E57611" w:rsidP="00E57611">
      <w:pPr>
        <w:autoSpaceDE w:val="0"/>
        <w:autoSpaceDN w:val="0"/>
        <w:adjustRightInd w:val="0"/>
        <w:spacing w:after="0" w:line="240" w:lineRule="auto"/>
        <w:jc w:val="both"/>
      </w:pPr>
    </w:p>
    <w:p w14:paraId="40AB5E03" w14:textId="77777777" w:rsidR="00E57611" w:rsidRPr="00C57DE6" w:rsidRDefault="00F26ADD" w:rsidP="00E57611">
      <w:pPr>
        <w:spacing w:after="200" w:line="360" w:lineRule="auto"/>
        <w:ind w:left="360"/>
        <w:jc w:val="center"/>
        <w:rPr>
          <w:b/>
          <w:u w:val="single"/>
        </w:rPr>
      </w:pPr>
      <w:r>
        <w:rPr>
          <w:b/>
          <w:u w:val="single"/>
        </w:rPr>
        <w:t>2-a</w:t>
      </w:r>
      <w:r w:rsidR="002E05B9">
        <w:rPr>
          <w:b/>
          <w:u w:val="single"/>
        </w:rPr>
        <w:t> :</w:t>
      </w:r>
      <w:r w:rsidR="002E05B9" w:rsidRPr="002E05B9">
        <w:rPr>
          <w:b/>
          <w:u w:val="single"/>
        </w:rPr>
        <w:t xml:space="preserve"> </w:t>
      </w:r>
      <w:r w:rsidR="00E57611" w:rsidRPr="00C57DE6">
        <w:rPr>
          <w:b/>
          <w:u w:val="single"/>
        </w:rPr>
        <w:t>Les couchers tardifs</w:t>
      </w:r>
    </w:p>
    <w:p w14:paraId="09427987" w14:textId="77777777" w:rsidR="00E57611" w:rsidRPr="00C57DE6" w:rsidRDefault="00E57611" w:rsidP="00E7525F">
      <w:pPr>
        <w:autoSpaceDE w:val="0"/>
        <w:autoSpaceDN w:val="0"/>
        <w:adjustRightInd w:val="0"/>
        <w:spacing w:after="0" w:line="240" w:lineRule="auto"/>
        <w:jc w:val="both"/>
        <w:rPr>
          <w:rFonts w:cstheme="minorHAnsi"/>
          <w:b/>
          <w:u w:val="single"/>
        </w:rPr>
      </w:pPr>
      <w:r w:rsidRPr="00C57DE6">
        <w:rPr>
          <w:b/>
          <w:u w:val="single"/>
        </w:rPr>
        <w:t>Objectif</w:t>
      </w:r>
      <w:r w:rsidRPr="00C57DE6">
        <w:rPr>
          <w:b/>
        </w:rPr>
        <w:t xml:space="preserve"> : </w:t>
      </w:r>
      <w:r w:rsidRPr="00C57DE6">
        <w:rPr>
          <w:rFonts w:cstheme="minorHAnsi"/>
        </w:rPr>
        <w:t>Favoriser les couchers tardifs afin de mieux répondre aux besoins des personnes accompagnées.</w:t>
      </w:r>
    </w:p>
    <w:p w14:paraId="563CDAC0" w14:textId="77777777" w:rsidR="00E57611" w:rsidRPr="00C57DE6" w:rsidRDefault="00E57611">
      <w:pPr>
        <w:autoSpaceDE w:val="0"/>
        <w:autoSpaceDN w:val="0"/>
        <w:adjustRightInd w:val="0"/>
        <w:spacing w:after="0" w:line="240" w:lineRule="auto"/>
        <w:jc w:val="both"/>
      </w:pPr>
    </w:p>
    <w:p w14:paraId="77A0E61E" w14:textId="77777777" w:rsidR="00E57611" w:rsidRPr="00C57DE6" w:rsidRDefault="00E57611" w:rsidP="00F26ADD">
      <w:pPr>
        <w:jc w:val="both"/>
        <w:rPr>
          <w:rFonts w:cstheme="minorHAnsi"/>
        </w:rPr>
      </w:pPr>
      <w:r w:rsidRPr="00C57DE6">
        <w:rPr>
          <w:rFonts w:cstheme="minorHAnsi"/>
          <w:b/>
          <w:u w:val="single"/>
        </w:rPr>
        <w:t>Description de l’action</w:t>
      </w:r>
      <w:r w:rsidRPr="00C57DE6">
        <w:rPr>
          <w:rFonts w:cstheme="minorHAnsi"/>
        </w:rPr>
        <w:t> : Intervention du SAAD entre 20h et 23 h pour le coucher.</w:t>
      </w:r>
    </w:p>
    <w:p w14:paraId="72A8FC17" w14:textId="77777777" w:rsidR="00E57611" w:rsidRPr="00C57DE6" w:rsidRDefault="00E57611" w:rsidP="00F26ADD">
      <w:pPr>
        <w:jc w:val="both"/>
        <w:rPr>
          <w:rFonts w:cstheme="minorHAnsi"/>
        </w:rPr>
      </w:pPr>
      <w:r w:rsidRPr="00C57DE6">
        <w:rPr>
          <w:rFonts w:cstheme="minorHAnsi"/>
        </w:rPr>
        <w:t xml:space="preserve">Mise en place d’une astreinte durant cette période. Celle-ci peut être mutualisée avec les autres SAAD du secteur. </w:t>
      </w:r>
    </w:p>
    <w:p w14:paraId="57DBED79" w14:textId="77777777" w:rsidR="00E57611" w:rsidRPr="00C57DE6" w:rsidRDefault="00E57611" w:rsidP="00E7525F">
      <w:pPr>
        <w:autoSpaceDE w:val="0"/>
        <w:autoSpaceDN w:val="0"/>
        <w:adjustRightInd w:val="0"/>
        <w:spacing w:after="0" w:line="240" w:lineRule="auto"/>
        <w:jc w:val="both"/>
        <w:rPr>
          <w:rFonts w:cstheme="minorHAnsi"/>
        </w:rPr>
      </w:pPr>
      <w:r w:rsidRPr="00C57DE6">
        <w:rPr>
          <w:rFonts w:cstheme="minorHAnsi"/>
          <w:b/>
          <w:u w:val="single"/>
        </w:rPr>
        <w:t>Eléments financiers</w:t>
      </w:r>
      <w:r w:rsidRPr="00C57DE6">
        <w:rPr>
          <w:rFonts w:cstheme="minorHAnsi"/>
        </w:rPr>
        <w:t> : majoration de 15% du tarif pour les heures effectuées entre 20h et 23h.</w:t>
      </w:r>
    </w:p>
    <w:p w14:paraId="2B32232F" w14:textId="77777777" w:rsidR="00E57611" w:rsidRPr="00C57DE6" w:rsidRDefault="00E57611">
      <w:pPr>
        <w:autoSpaceDE w:val="0"/>
        <w:autoSpaceDN w:val="0"/>
        <w:adjustRightInd w:val="0"/>
        <w:spacing w:after="0" w:line="240" w:lineRule="auto"/>
        <w:jc w:val="both"/>
        <w:rPr>
          <w:rFonts w:cstheme="minorHAnsi"/>
        </w:rPr>
      </w:pPr>
    </w:p>
    <w:p w14:paraId="3D7C8EF3" w14:textId="77777777" w:rsidR="00E57611" w:rsidRPr="00C57DE6" w:rsidRDefault="00E57611" w:rsidP="00F26ADD">
      <w:pPr>
        <w:jc w:val="both"/>
        <w:rPr>
          <w:rFonts w:cstheme="minorHAnsi"/>
        </w:rPr>
      </w:pPr>
      <w:r w:rsidRPr="00C57DE6">
        <w:rPr>
          <w:rFonts w:cstheme="minorHAnsi"/>
          <w:b/>
          <w:u w:val="single"/>
        </w:rPr>
        <w:t>Indicateurs de suivi et de résultat</w:t>
      </w:r>
      <w:r w:rsidRPr="00C57DE6">
        <w:rPr>
          <w:rFonts w:cstheme="minorHAnsi"/>
        </w:rPr>
        <w:t> : Adéquation des Plannings du personnel avec la facturation des heures comprises entre 20h et 23 heures.</w:t>
      </w:r>
    </w:p>
    <w:p w14:paraId="6E84E80D" w14:textId="77777777" w:rsidR="00E57611" w:rsidRDefault="00E57611" w:rsidP="00E57611">
      <w:pPr>
        <w:autoSpaceDE w:val="0"/>
        <w:autoSpaceDN w:val="0"/>
        <w:adjustRightInd w:val="0"/>
        <w:spacing w:after="0" w:line="240" w:lineRule="auto"/>
        <w:jc w:val="both"/>
        <w:rPr>
          <w:color w:val="00B050"/>
        </w:rPr>
      </w:pPr>
    </w:p>
    <w:p w14:paraId="7BC72A83" w14:textId="77777777" w:rsidR="00E57611" w:rsidRDefault="00E57611" w:rsidP="00E57611">
      <w:pPr>
        <w:autoSpaceDE w:val="0"/>
        <w:autoSpaceDN w:val="0"/>
        <w:adjustRightInd w:val="0"/>
        <w:spacing w:after="0" w:line="240" w:lineRule="auto"/>
        <w:jc w:val="both"/>
        <w:rPr>
          <w:color w:val="00B050"/>
        </w:rPr>
      </w:pPr>
    </w:p>
    <w:p w14:paraId="22B6E418" w14:textId="77777777" w:rsidR="00E57611" w:rsidRDefault="00E57611" w:rsidP="00E57611">
      <w:pPr>
        <w:autoSpaceDE w:val="0"/>
        <w:autoSpaceDN w:val="0"/>
        <w:adjustRightInd w:val="0"/>
        <w:spacing w:after="0" w:line="240" w:lineRule="auto"/>
        <w:jc w:val="both"/>
        <w:rPr>
          <w:color w:val="00B050"/>
        </w:rPr>
      </w:pPr>
    </w:p>
    <w:p w14:paraId="5D5933F9" w14:textId="77777777" w:rsidR="00E57611" w:rsidRPr="00C57DE6" w:rsidRDefault="002E05B9" w:rsidP="00E57611">
      <w:pPr>
        <w:spacing w:after="200" w:line="360" w:lineRule="auto"/>
        <w:ind w:left="360"/>
        <w:jc w:val="center"/>
        <w:rPr>
          <w:b/>
          <w:u w:val="single"/>
        </w:rPr>
      </w:pPr>
      <w:r>
        <w:rPr>
          <w:b/>
          <w:u w:val="single"/>
        </w:rPr>
        <w:t>2</w:t>
      </w:r>
      <w:r w:rsidRPr="002E05B9">
        <w:rPr>
          <w:b/>
          <w:u w:val="single"/>
        </w:rPr>
        <w:t xml:space="preserve">-b : </w:t>
      </w:r>
      <w:r w:rsidR="00E57611" w:rsidRPr="00C57DE6">
        <w:rPr>
          <w:b/>
          <w:u w:val="single"/>
        </w:rPr>
        <w:t>La garde itinérante de nuit</w:t>
      </w:r>
    </w:p>
    <w:p w14:paraId="422BCDB2" w14:textId="77777777" w:rsidR="00E57611" w:rsidRPr="00C57DE6" w:rsidRDefault="00E57611" w:rsidP="00E57611">
      <w:pPr>
        <w:autoSpaceDE w:val="0"/>
        <w:autoSpaceDN w:val="0"/>
        <w:adjustRightInd w:val="0"/>
        <w:spacing w:after="0" w:line="240" w:lineRule="auto"/>
        <w:jc w:val="both"/>
        <w:rPr>
          <w:b/>
          <w:u w:val="single"/>
        </w:rPr>
      </w:pPr>
      <w:r w:rsidRPr="00C57DE6">
        <w:rPr>
          <w:b/>
          <w:u w:val="single"/>
        </w:rPr>
        <w:t>Objectif</w:t>
      </w:r>
      <w:r w:rsidRPr="00C57DE6">
        <w:rPr>
          <w:b/>
        </w:rPr>
        <w:t xml:space="preserve"> : </w:t>
      </w:r>
      <w:r w:rsidRPr="00C57DE6">
        <w:rPr>
          <w:rFonts w:cstheme="minorHAnsi"/>
        </w:rPr>
        <w:t xml:space="preserve">Sécuriser les aidants. </w:t>
      </w:r>
    </w:p>
    <w:p w14:paraId="257EF145" w14:textId="77777777" w:rsidR="00E57611" w:rsidRPr="00C57DE6" w:rsidRDefault="00E57611" w:rsidP="00E7525F">
      <w:pPr>
        <w:autoSpaceDE w:val="0"/>
        <w:autoSpaceDN w:val="0"/>
        <w:adjustRightInd w:val="0"/>
        <w:spacing w:after="0" w:line="240" w:lineRule="auto"/>
        <w:jc w:val="both"/>
        <w:rPr>
          <w:rFonts w:cstheme="minorHAnsi"/>
        </w:rPr>
      </w:pPr>
      <w:r w:rsidRPr="00C57DE6">
        <w:rPr>
          <w:rFonts w:cstheme="minorHAnsi"/>
        </w:rPr>
        <w:t>Veiller au bien-être et au confort de la personne.</w:t>
      </w:r>
    </w:p>
    <w:p w14:paraId="11FAA21C" w14:textId="77777777" w:rsidR="00E57611" w:rsidRPr="00C57DE6" w:rsidRDefault="00E57611">
      <w:pPr>
        <w:autoSpaceDE w:val="0"/>
        <w:autoSpaceDN w:val="0"/>
        <w:adjustRightInd w:val="0"/>
        <w:spacing w:after="0" w:line="240" w:lineRule="auto"/>
        <w:jc w:val="both"/>
        <w:rPr>
          <w:rFonts w:cstheme="minorHAnsi"/>
          <w:b/>
          <w:u w:val="single"/>
        </w:rPr>
      </w:pPr>
      <w:r w:rsidRPr="00C57DE6">
        <w:rPr>
          <w:rFonts w:cstheme="minorHAnsi"/>
        </w:rPr>
        <w:t>Effectuer une aide si besoin (change, conduite aux toilettes, verre d'eau, recouchage…)</w:t>
      </w:r>
    </w:p>
    <w:p w14:paraId="5729CEEF" w14:textId="77777777" w:rsidR="00E57611" w:rsidRPr="00C57DE6" w:rsidRDefault="00E57611">
      <w:pPr>
        <w:autoSpaceDE w:val="0"/>
        <w:autoSpaceDN w:val="0"/>
        <w:adjustRightInd w:val="0"/>
        <w:spacing w:after="0" w:line="240" w:lineRule="auto"/>
        <w:jc w:val="both"/>
      </w:pPr>
    </w:p>
    <w:p w14:paraId="79F47A97" w14:textId="77777777" w:rsidR="00E57611" w:rsidRPr="00C57DE6" w:rsidRDefault="00E57611" w:rsidP="00F26ADD">
      <w:pPr>
        <w:spacing w:line="240" w:lineRule="auto"/>
        <w:jc w:val="both"/>
        <w:rPr>
          <w:rFonts w:cstheme="minorHAnsi"/>
        </w:rPr>
      </w:pPr>
      <w:r w:rsidRPr="00C57DE6">
        <w:rPr>
          <w:rFonts w:cstheme="minorHAnsi"/>
          <w:b/>
          <w:u w:val="single"/>
        </w:rPr>
        <w:t>Description de l’action</w:t>
      </w:r>
      <w:r w:rsidRPr="00C57DE6">
        <w:rPr>
          <w:rFonts w:cstheme="minorHAnsi"/>
        </w:rPr>
        <w:t> : développer l’action sur un secteur géographique</w:t>
      </w:r>
      <w:r w:rsidR="00E7525F">
        <w:rPr>
          <w:rFonts w:cstheme="minorHAnsi"/>
        </w:rPr>
        <w:t xml:space="preserve"> </w:t>
      </w:r>
      <w:r w:rsidRPr="00C57DE6">
        <w:rPr>
          <w:rFonts w:cstheme="minorHAnsi"/>
        </w:rPr>
        <w:t>donné, de préférence en mutualisant l’organisation entre SAAD.</w:t>
      </w:r>
    </w:p>
    <w:p w14:paraId="330FF5E8" w14:textId="77777777" w:rsidR="00E57611" w:rsidRPr="00C57DE6" w:rsidRDefault="00E57611" w:rsidP="00F26ADD">
      <w:pPr>
        <w:spacing w:line="240" w:lineRule="auto"/>
        <w:jc w:val="both"/>
        <w:rPr>
          <w:rFonts w:cstheme="minorHAnsi"/>
        </w:rPr>
      </w:pPr>
      <w:r w:rsidRPr="00C57DE6">
        <w:rPr>
          <w:rFonts w:cstheme="minorHAnsi"/>
        </w:rPr>
        <w:t>Intervention entre 23h et 6 h pour surveillance et si besoin: aide au lever, aide au change, changement de position…sur préconisation du plan d’aide.</w:t>
      </w:r>
    </w:p>
    <w:p w14:paraId="06599349" w14:textId="77777777" w:rsidR="00E57611" w:rsidRPr="00C57DE6" w:rsidRDefault="00E57611" w:rsidP="00F26ADD">
      <w:pPr>
        <w:spacing w:line="240" w:lineRule="auto"/>
        <w:jc w:val="both"/>
        <w:rPr>
          <w:rFonts w:cstheme="minorHAnsi"/>
        </w:rPr>
      </w:pPr>
      <w:r w:rsidRPr="00C57DE6">
        <w:rPr>
          <w:rFonts w:cstheme="minorHAnsi"/>
        </w:rPr>
        <w:t>2 interventions maximum par nuit et par usager.</w:t>
      </w:r>
    </w:p>
    <w:p w14:paraId="35740E5E" w14:textId="77777777" w:rsidR="00E57611" w:rsidRPr="00C57DE6" w:rsidRDefault="00E57611" w:rsidP="00F26ADD">
      <w:pPr>
        <w:spacing w:line="240" w:lineRule="auto"/>
        <w:jc w:val="both"/>
        <w:rPr>
          <w:rFonts w:cstheme="minorHAnsi"/>
        </w:rPr>
      </w:pPr>
      <w:r w:rsidRPr="00C57DE6">
        <w:rPr>
          <w:rFonts w:cstheme="minorHAnsi"/>
        </w:rPr>
        <w:t>Mise en place d’une astreinte de nuit.</w:t>
      </w:r>
    </w:p>
    <w:p w14:paraId="4058047D" w14:textId="77777777" w:rsidR="00E57611" w:rsidRPr="00C57DE6" w:rsidRDefault="00E57611" w:rsidP="00F26ADD">
      <w:pPr>
        <w:autoSpaceDE w:val="0"/>
        <w:autoSpaceDN w:val="0"/>
        <w:adjustRightInd w:val="0"/>
        <w:spacing w:after="0" w:line="240" w:lineRule="auto"/>
        <w:jc w:val="both"/>
      </w:pPr>
      <w:r w:rsidRPr="00C57DE6">
        <w:rPr>
          <w:rFonts w:cstheme="minorHAnsi"/>
          <w:b/>
          <w:u w:val="single"/>
        </w:rPr>
        <w:t>Eléments financiers</w:t>
      </w:r>
      <w:r w:rsidRPr="00C57DE6">
        <w:rPr>
          <w:rFonts w:cstheme="minorHAnsi"/>
        </w:rPr>
        <w:t> :</w:t>
      </w:r>
      <w:r w:rsidRPr="00C57DE6">
        <w:t xml:space="preserve"> </w:t>
      </w:r>
    </w:p>
    <w:p w14:paraId="0BB10F2C" w14:textId="77777777" w:rsidR="00E57611" w:rsidRPr="00C57DE6" w:rsidRDefault="00E57611" w:rsidP="00F26ADD">
      <w:pPr>
        <w:autoSpaceDE w:val="0"/>
        <w:autoSpaceDN w:val="0"/>
        <w:adjustRightInd w:val="0"/>
        <w:spacing w:after="0" w:line="240" w:lineRule="auto"/>
        <w:jc w:val="both"/>
        <w:rPr>
          <w:rFonts w:cstheme="minorHAnsi"/>
        </w:rPr>
      </w:pPr>
      <w:r w:rsidRPr="00C57DE6">
        <w:rPr>
          <w:rFonts w:cstheme="minorHAnsi"/>
        </w:rPr>
        <w:t>A partir d’une file active de 10 bénéficiaires la subvention sera de 20 000€ par an pour couvrir le surcoût de la GIN avec une régularisation en fonction de l’activité réalisée (nombre de passages).</w:t>
      </w:r>
    </w:p>
    <w:p w14:paraId="229FC3B5" w14:textId="77777777" w:rsidR="00E57611" w:rsidRPr="00C57DE6" w:rsidRDefault="00E57611" w:rsidP="00E7525F">
      <w:pPr>
        <w:autoSpaceDE w:val="0"/>
        <w:autoSpaceDN w:val="0"/>
        <w:adjustRightInd w:val="0"/>
        <w:spacing w:after="0" w:line="240" w:lineRule="auto"/>
        <w:jc w:val="both"/>
        <w:rPr>
          <w:rFonts w:cstheme="minorHAnsi"/>
        </w:rPr>
      </w:pPr>
    </w:p>
    <w:p w14:paraId="6623BD7C" w14:textId="77777777" w:rsidR="00E57611" w:rsidRPr="00C57DE6" w:rsidRDefault="00E57611" w:rsidP="00E7525F">
      <w:pPr>
        <w:autoSpaceDE w:val="0"/>
        <w:autoSpaceDN w:val="0"/>
        <w:adjustRightInd w:val="0"/>
        <w:spacing w:after="0" w:line="240" w:lineRule="auto"/>
        <w:jc w:val="both"/>
        <w:rPr>
          <w:rFonts w:cstheme="minorHAnsi"/>
        </w:rPr>
      </w:pPr>
      <w:r w:rsidRPr="00C57DE6">
        <w:rPr>
          <w:rFonts w:cstheme="minorHAnsi"/>
        </w:rPr>
        <w:t>Le SAAD facture la prestation au tarif horaire</w:t>
      </w:r>
      <w:r w:rsidR="00F26ADD">
        <w:rPr>
          <w:rFonts w:cstheme="minorHAnsi"/>
        </w:rPr>
        <w:t xml:space="preserve"> habituellement pratiqué</w:t>
      </w:r>
      <w:r w:rsidRPr="00C57DE6">
        <w:rPr>
          <w:rFonts w:cstheme="minorHAnsi"/>
        </w:rPr>
        <w:t xml:space="preserve">. Le </w:t>
      </w:r>
      <w:r w:rsidR="00F26ADD">
        <w:rPr>
          <w:rFonts w:cstheme="minorHAnsi"/>
        </w:rPr>
        <w:t>surcoût évalué sur la base du tarif moyen de 34€ de l’heure</w:t>
      </w:r>
      <w:r w:rsidRPr="00C57DE6">
        <w:rPr>
          <w:rFonts w:cstheme="minorHAnsi"/>
        </w:rPr>
        <w:t xml:space="preserve"> est couvert par la dotation annuelle.</w:t>
      </w:r>
    </w:p>
    <w:p w14:paraId="042929DF" w14:textId="77777777" w:rsidR="00E57611" w:rsidRPr="00C57DE6" w:rsidRDefault="00E57611">
      <w:pPr>
        <w:autoSpaceDE w:val="0"/>
        <w:autoSpaceDN w:val="0"/>
        <w:adjustRightInd w:val="0"/>
        <w:spacing w:after="0" w:line="240" w:lineRule="auto"/>
        <w:jc w:val="both"/>
        <w:rPr>
          <w:rFonts w:cstheme="minorHAnsi"/>
        </w:rPr>
      </w:pPr>
    </w:p>
    <w:p w14:paraId="3A381219" w14:textId="77777777" w:rsidR="00E57611" w:rsidRPr="00C57DE6" w:rsidRDefault="00E57611">
      <w:pPr>
        <w:autoSpaceDE w:val="0"/>
        <w:autoSpaceDN w:val="0"/>
        <w:adjustRightInd w:val="0"/>
        <w:spacing w:after="0" w:line="240" w:lineRule="auto"/>
        <w:jc w:val="both"/>
        <w:rPr>
          <w:rFonts w:cstheme="minorHAnsi"/>
        </w:rPr>
      </w:pPr>
    </w:p>
    <w:p w14:paraId="141B2ADE" w14:textId="77777777" w:rsidR="00E57611" w:rsidRPr="00C57DE6" w:rsidRDefault="00E57611" w:rsidP="00F26ADD">
      <w:pPr>
        <w:jc w:val="both"/>
        <w:rPr>
          <w:rFonts w:cstheme="minorHAnsi"/>
        </w:rPr>
      </w:pPr>
      <w:r w:rsidRPr="00C57DE6">
        <w:rPr>
          <w:rFonts w:cstheme="minorHAnsi"/>
          <w:b/>
          <w:u w:val="single"/>
        </w:rPr>
        <w:t>Indicateurs de suivi et de résultat</w:t>
      </w:r>
      <w:r w:rsidRPr="00C57DE6">
        <w:rPr>
          <w:rFonts w:cstheme="minorHAnsi"/>
        </w:rPr>
        <w:t> : Adéquation des Plannings du personnel avec la facturation des heures comprises entre 20h et 23 heures.</w:t>
      </w:r>
    </w:p>
    <w:p w14:paraId="71483BB2" w14:textId="77777777" w:rsidR="00E57611" w:rsidRPr="007660BF" w:rsidRDefault="00E57611" w:rsidP="00E57611">
      <w:pPr>
        <w:jc w:val="both"/>
        <w:rPr>
          <w:rFonts w:cstheme="minorHAnsi"/>
          <w:color w:val="00B050"/>
        </w:rPr>
      </w:pPr>
    </w:p>
    <w:p w14:paraId="7B270C94" w14:textId="77777777" w:rsidR="00E57611" w:rsidRDefault="00E57611" w:rsidP="00E57611">
      <w:pPr>
        <w:autoSpaceDE w:val="0"/>
        <w:autoSpaceDN w:val="0"/>
        <w:adjustRightInd w:val="0"/>
        <w:spacing w:after="0" w:line="240" w:lineRule="auto"/>
        <w:jc w:val="both"/>
        <w:rPr>
          <w:color w:val="00B050"/>
        </w:rPr>
      </w:pPr>
    </w:p>
    <w:p w14:paraId="241A7FC8" w14:textId="77777777" w:rsidR="00E7525F" w:rsidRDefault="00E7525F">
      <w:pPr>
        <w:rPr>
          <w:color w:val="00B050"/>
        </w:rPr>
      </w:pPr>
      <w:r>
        <w:rPr>
          <w:color w:val="00B050"/>
        </w:rPr>
        <w:br w:type="page"/>
      </w:r>
    </w:p>
    <w:p w14:paraId="27A4D26E" w14:textId="77777777" w:rsidR="00E57611" w:rsidRDefault="00E57611" w:rsidP="00E57611">
      <w:pPr>
        <w:autoSpaceDE w:val="0"/>
        <w:autoSpaceDN w:val="0"/>
        <w:adjustRightInd w:val="0"/>
        <w:spacing w:after="0" w:line="240" w:lineRule="auto"/>
        <w:jc w:val="both"/>
        <w:rPr>
          <w:color w:val="00B050"/>
        </w:rPr>
      </w:pPr>
    </w:p>
    <w:p w14:paraId="79299754" w14:textId="77777777" w:rsidR="00E57611" w:rsidRDefault="00E57611" w:rsidP="00E57611">
      <w:pPr>
        <w:autoSpaceDE w:val="0"/>
        <w:autoSpaceDN w:val="0"/>
        <w:adjustRightInd w:val="0"/>
        <w:spacing w:after="0" w:line="240" w:lineRule="auto"/>
        <w:jc w:val="both"/>
      </w:pPr>
    </w:p>
    <w:p w14:paraId="4B9F7BC2" w14:textId="77777777" w:rsidR="00E57611" w:rsidRDefault="00E57611" w:rsidP="00E5761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center"/>
        <w:rPr>
          <w:b/>
        </w:rPr>
      </w:pPr>
      <w:r w:rsidRPr="0068105B">
        <w:rPr>
          <w:b/>
        </w:rPr>
        <w:t>Actions finançables au titre de l’objectif 3 : Contribuer à la couverture des besoins de</w:t>
      </w:r>
      <w:r>
        <w:rPr>
          <w:b/>
        </w:rPr>
        <w:t xml:space="preserve"> </w:t>
      </w:r>
      <w:r w:rsidRPr="0068105B">
        <w:rPr>
          <w:b/>
        </w:rPr>
        <w:t>l’ensemble du territoire</w:t>
      </w:r>
    </w:p>
    <w:p w14:paraId="405BA043" w14:textId="77777777" w:rsidR="00E57611" w:rsidRPr="0068105B" w:rsidRDefault="00E57611" w:rsidP="00E57611">
      <w:pPr>
        <w:autoSpaceDE w:val="0"/>
        <w:autoSpaceDN w:val="0"/>
        <w:adjustRightInd w:val="0"/>
        <w:spacing w:after="0" w:line="240" w:lineRule="auto"/>
        <w:jc w:val="both"/>
        <w:rPr>
          <w:b/>
        </w:rPr>
      </w:pPr>
    </w:p>
    <w:p w14:paraId="161FFB91" w14:textId="77777777" w:rsidR="00E57611" w:rsidRDefault="00E57611" w:rsidP="00E57611">
      <w:pPr>
        <w:autoSpaceDE w:val="0"/>
        <w:autoSpaceDN w:val="0"/>
        <w:adjustRightInd w:val="0"/>
        <w:spacing w:after="0" w:line="240" w:lineRule="auto"/>
        <w:jc w:val="both"/>
        <w:rPr>
          <w:highlight w:val="cyan"/>
        </w:rPr>
      </w:pPr>
    </w:p>
    <w:p w14:paraId="64029941" w14:textId="77777777" w:rsidR="00E57611" w:rsidRPr="00EF5607" w:rsidRDefault="00E57611" w:rsidP="00E57611">
      <w:pPr>
        <w:jc w:val="both"/>
      </w:pPr>
      <w:r w:rsidRPr="00EF5607">
        <w:t>Rendre accessible l’ensemble des territoires du département aux services d’aide à domicile est un facteur essentiel à une mise en œuvre équitable de solutions d’aide proposées aux bénéficiaires de l’APA et de la PCH.</w:t>
      </w:r>
    </w:p>
    <w:p w14:paraId="52BE3990" w14:textId="77777777" w:rsidR="00E57611" w:rsidRPr="00EF5607" w:rsidRDefault="00E57611" w:rsidP="00E57611">
      <w:pPr>
        <w:jc w:val="both"/>
      </w:pPr>
      <w:r w:rsidRPr="00EF5607">
        <w:t>L’accessibilité passe par des choix de solutions de mobilités au profit des salariés des SAAD adaptées aux spécificités du territoire d’intervention.</w:t>
      </w:r>
    </w:p>
    <w:p w14:paraId="66B3392E" w14:textId="77777777" w:rsidR="00E57611" w:rsidRPr="00EF5607" w:rsidRDefault="00E57611" w:rsidP="00E57611">
      <w:pPr>
        <w:jc w:val="both"/>
      </w:pPr>
      <w:r w:rsidRPr="00EF5607">
        <w:t>La mise en place d’un plan mobilité construit en concertation avec l’ensemble des professionnels du service doit permettre au SAAD d’optimiser les moyens de déplacement des salariés du domicile et ainsi favoriser l’attractivité et la fidélisation.</w:t>
      </w:r>
    </w:p>
    <w:p w14:paraId="04A57AD2" w14:textId="77777777" w:rsidR="00E57611" w:rsidRPr="00EF5607" w:rsidRDefault="00E57611" w:rsidP="00E57611">
      <w:pPr>
        <w:jc w:val="both"/>
      </w:pPr>
      <w:r w:rsidRPr="00EF5607">
        <w:t>Le conseil départemental du Pas-de-Calais souhaite accompagner les SAAD dans le déploiement d’un plan mobilité en indemnisant les surcoûts engendrés et en rendant possible l’octroi d’un forfait mobilité aux salariés du domicile.</w:t>
      </w:r>
    </w:p>
    <w:p w14:paraId="5B658D59" w14:textId="77777777" w:rsidR="00E57611" w:rsidRDefault="00E57611" w:rsidP="00E57611">
      <w:pPr>
        <w:jc w:val="both"/>
        <w:rPr>
          <w:color w:val="00B050"/>
        </w:rPr>
      </w:pPr>
    </w:p>
    <w:p w14:paraId="61EC7EF9" w14:textId="77777777" w:rsidR="00E57611" w:rsidRDefault="00E57611" w:rsidP="00E57611">
      <w:pPr>
        <w:jc w:val="both"/>
        <w:rPr>
          <w:color w:val="00B050"/>
        </w:rPr>
      </w:pPr>
    </w:p>
    <w:p w14:paraId="48D00906" w14:textId="77777777" w:rsidR="00E57611" w:rsidRPr="00EF5607" w:rsidRDefault="00F26ADD" w:rsidP="00E57611">
      <w:pPr>
        <w:jc w:val="center"/>
        <w:rPr>
          <w:b/>
          <w:sz w:val="24"/>
          <w:szCs w:val="24"/>
          <w:u w:val="single"/>
        </w:rPr>
      </w:pPr>
      <w:r>
        <w:rPr>
          <w:b/>
          <w:u w:val="single"/>
        </w:rPr>
        <w:t>3-a :</w:t>
      </w:r>
      <w:r w:rsidRPr="002E05B9">
        <w:rPr>
          <w:b/>
          <w:u w:val="single"/>
        </w:rPr>
        <w:t xml:space="preserve"> </w:t>
      </w:r>
      <w:r w:rsidR="00E57611" w:rsidRPr="00EF5607">
        <w:rPr>
          <w:b/>
          <w:sz w:val="24"/>
          <w:szCs w:val="24"/>
          <w:u w:val="single"/>
        </w:rPr>
        <w:t xml:space="preserve">Financement d’outil de gestion de parc de mobilité et/ou de moyens humains </w:t>
      </w:r>
    </w:p>
    <w:p w14:paraId="6FF6FA9A" w14:textId="77777777" w:rsidR="00A912E6" w:rsidRDefault="00E57611" w:rsidP="00E57611">
      <w:pPr>
        <w:jc w:val="both"/>
      </w:pPr>
      <w:r w:rsidRPr="00EF5607">
        <w:rPr>
          <w:b/>
          <w:u w:val="single"/>
        </w:rPr>
        <w:t>Objectif </w:t>
      </w:r>
      <w:r w:rsidRPr="00EF5607">
        <w:rPr>
          <w:b/>
        </w:rPr>
        <w:t>:</w:t>
      </w:r>
      <w:r w:rsidRPr="00EF5607">
        <w:t xml:space="preserve"> </w:t>
      </w:r>
    </w:p>
    <w:p w14:paraId="70F8D476" w14:textId="77777777" w:rsidR="00E57611" w:rsidRPr="00A912E6" w:rsidRDefault="00E57611" w:rsidP="00F26ADD">
      <w:pPr>
        <w:pStyle w:val="Paragraphedeliste"/>
        <w:numPr>
          <w:ilvl w:val="0"/>
          <w:numId w:val="29"/>
        </w:numPr>
        <w:jc w:val="both"/>
        <w:rPr>
          <w:u w:val="single"/>
        </w:rPr>
      </w:pPr>
      <w:r w:rsidRPr="00EF5607">
        <w:t>Gérer en temps réel les solutions de mobilité choisies.</w:t>
      </w:r>
    </w:p>
    <w:p w14:paraId="14FBB013" w14:textId="77777777" w:rsidR="00E57611" w:rsidRPr="00EF5607" w:rsidRDefault="00E57611" w:rsidP="00F26ADD">
      <w:pPr>
        <w:pStyle w:val="Paragraphedeliste"/>
        <w:numPr>
          <w:ilvl w:val="0"/>
          <w:numId w:val="29"/>
        </w:numPr>
        <w:jc w:val="both"/>
      </w:pPr>
      <w:r w:rsidRPr="00EF5607">
        <w:t>Permettre leur réévaluation et ajustement chaque fois que nécessaire.</w:t>
      </w:r>
    </w:p>
    <w:p w14:paraId="169E9076" w14:textId="77777777" w:rsidR="00A912E6" w:rsidRDefault="00E57611" w:rsidP="00E57611">
      <w:pPr>
        <w:jc w:val="both"/>
        <w:rPr>
          <w:b/>
        </w:rPr>
      </w:pPr>
      <w:r w:rsidRPr="00EF5607">
        <w:rPr>
          <w:b/>
          <w:u w:val="single"/>
        </w:rPr>
        <w:t>Description de l’action </w:t>
      </w:r>
      <w:r w:rsidRPr="00EF5607">
        <w:rPr>
          <w:b/>
        </w:rPr>
        <w:t xml:space="preserve">: </w:t>
      </w:r>
    </w:p>
    <w:p w14:paraId="5C18C440" w14:textId="77777777" w:rsidR="00E57611" w:rsidRPr="00EF5607" w:rsidRDefault="00E57611" w:rsidP="00E57611">
      <w:pPr>
        <w:jc w:val="both"/>
        <w:rPr>
          <w:b/>
          <w:u w:val="single"/>
        </w:rPr>
      </w:pPr>
      <w:r w:rsidRPr="00EF5607">
        <w:t>Mettre en place les outils et/ou moyens humains nécessaires à la gestion de l’ensemble des mobilités choisies (gestion du plan mobilité).</w:t>
      </w:r>
    </w:p>
    <w:p w14:paraId="3D2DACBB" w14:textId="77777777" w:rsidR="00E57611" w:rsidRPr="00EF5607" w:rsidRDefault="00E57611" w:rsidP="00E57611">
      <w:pPr>
        <w:jc w:val="both"/>
      </w:pPr>
      <w:r w:rsidRPr="00EF5607">
        <w:t>Financement de solutions dédiées à la gestion et l’optimisation des moyens de mobilité (titre de transport, gestion des kilométrages véhicules...).</w:t>
      </w:r>
    </w:p>
    <w:p w14:paraId="1C4867D7" w14:textId="77777777" w:rsidR="00E57611" w:rsidRPr="00EF5607" w:rsidRDefault="00E57611" w:rsidP="00E57611">
      <w:pPr>
        <w:jc w:val="both"/>
      </w:pPr>
      <w:r w:rsidRPr="00EF5607">
        <w:t xml:space="preserve">Financement du temps humain consacré à la gestion quotidienne des moyens de mobilité (gestion de l’outil...). </w:t>
      </w:r>
    </w:p>
    <w:p w14:paraId="20C457C8" w14:textId="77777777" w:rsidR="00E57611" w:rsidRPr="00EF5607" w:rsidRDefault="00E57611" w:rsidP="00E57611">
      <w:pPr>
        <w:jc w:val="both"/>
      </w:pPr>
      <w:r w:rsidRPr="00EF5607">
        <w:rPr>
          <w:b/>
          <w:u w:val="single"/>
        </w:rPr>
        <w:t>Prérequis</w:t>
      </w:r>
      <w:r w:rsidRPr="00EF5607">
        <w:rPr>
          <w:b/>
        </w:rPr>
        <w:t xml:space="preserve"> : </w:t>
      </w:r>
      <w:r w:rsidRPr="00EF5607">
        <w:t>Avoir élaboré un plan mobilité à partir d’un diagnostic. L’élaboration en amont du plan mobilité peut être financé via la convention de fond de modernisation de la CNSA. Les 2 dispositifs de financement sont complémentaires avec un objectif différent.</w:t>
      </w:r>
    </w:p>
    <w:p w14:paraId="276861BC" w14:textId="77777777" w:rsidR="00E57611" w:rsidRPr="00EF5607" w:rsidRDefault="00E57611" w:rsidP="00E57611">
      <w:pPr>
        <w:jc w:val="both"/>
      </w:pPr>
      <w:r w:rsidRPr="00EF5607">
        <w:t>Le plan mobilité devra prendre en compte :</w:t>
      </w:r>
    </w:p>
    <w:p w14:paraId="6A7A271C" w14:textId="77777777" w:rsidR="00E57611" w:rsidRPr="00EF5607" w:rsidRDefault="00E57611" w:rsidP="00E57611">
      <w:pPr>
        <w:pStyle w:val="Paragraphedeliste"/>
        <w:numPr>
          <w:ilvl w:val="0"/>
          <w:numId w:val="27"/>
        </w:numPr>
        <w:jc w:val="both"/>
      </w:pPr>
      <w:r w:rsidRPr="00EF5607">
        <w:t>De la façon la plus optimale possible les spécificités du territoire.</w:t>
      </w:r>
    </w:p>
    <w:p w14:paraId="6B3B57C1" w14:textId="77777777" w:rsidR="00E57611" w:rsidRPr="00EF5607" w:rsidRDefault="00E57611" w:rsidP="00E57611">
      <w:pPr>
        <w:pStyle w:val="Paragraphedeliste"/>
        <w:numPr>
          <w:ilvl w:val="0"/>
          <w:numId w:val="27"/>
        </w:numPr>
        <w:jc w:val="both"/>
      </w:pPr>
      <w:r w:rsidRPr="00EF5607">
        <w:t>Les objectifs d’optimisation de la sectorisation.</w:t>
      </w:r>
    </w:p>
    <w:p w14:paraId="5EA2673F" w14:textId="77777777" w:rsidR="00E57611" w:rsidRPr="00EF5607" w:rsidRDefault="00E57611" w:rsidP="00E57611">
      <w:pPr>
        <w:pStyle w:val="Paragraphedeliste"/>
        <w:numPr>
          <w:ilvl w:val="0"/>
          <w:numId w:val="27"/>
        </w:numPr>
        <w:jc w:val="both"/>
      </w:pPr>
      <w:r w:rsidRPr="00EF5607">
        <w:t>La conformité avec les besoins écologiques de notre société.</w:t>
      </w:r>
    </w:p>
    <w:p w14:paraId="175FB787" w14:textId="77777777" w:rsidR="00E57611" w:rsidRPr="00EF5607" w:rsidRDefault="00E57611" w:rsidP="00E57611">
      <w:pPr>
        <w:jc w:val="both"/>
        <w:rPr>
          <w:b/>
          <w:u w:val="single"/>
        </w:rPr>
      </w:pPr>
      <w:r w:rsidRPr="00EF5607">
        <w:rPr>
          <w:b/>
          <w:u w:val="single"/>
        </w:rPr>
        <w:t>Eléments financiers</w:t>
      </w:r>
      <w:r w:rsidRPr="00EF5607">
        <w:rPr>
          <w:b/>
        </w:rPr>
        <w:t xml:space="preserve"> : </w:t>
      </w:r>
      <w:r w:rsidRPr="00EF5607">
        <w:t>Financement à hauteur de 5 000 € par tranche de 50 000 heures.</w:t>
      </w:r>
    </w:p>
    <w:p w14:paraId="4E106F23" w14:textId="77777777" w:rsidR="00E57611" w:rsidRPr="00EF5607" w:rsidRDefault="00E57611" w:rsidP="00E57611">
      <w:pPr>
        <w:jc w:val="both"/>
      </w:pPr>
      <w:r w:rsidRPr="00EF5607">
        <w:t>L’objectif est de compenser le coût de la gestion du parc « mobilité » (outil de gestion, temps administratif, abonnement, maintenance, temps de gestion).</w:t>
      </w:r>
    </w:p>
    <w:p w14:paraId="67847B49" w14:textId="77777777" w:rsidR="00E57611" w:rsidRPr="00EF5607" w:rsidRDefault="00E57611" w:rsidP="00E57611">
      <w:pPr>
        <w:jc w:val="both"/>
        <w:rPr>
          <w:b/>
          <w:u w:val="single"/>
        </w:rPr>
      </w:pPr>
      <w:r w:rsidRPr="00EF5607">
        <w:rPr>
          <w:b/>
          <w:u w:val="single"/>
        </w:rPr>
        <w:t>Indicateurs de suivi et de résultat</w:t>
      </w:r>
      <w:r w:rsidRPr="00EF5607">
        <w:rPr>
          <w:b/>
        </w:rPr>
        <w:t> :</w:t>
      </w:r>
      <w:r w:rsidRPr="00EF5607">
        <w:rPr>
          <w:b/>
          <w:u w:val="single"/>
        </w:rPr>
        <w:t xml:space="preserve"> </w:t>
      </w:r>
    </w:p>
    <w:p w14:paraId="607A9D19" w14:textId="77777777" w:rsidR="00E57611" w:rsidRPr="00761FA6" w:rsidRDefault="00E57611" w:rsidP="00F26ADD">
      <w:pPr>
        <w:pStyle w:val="Paragraphedeliste"/>
        <w:numPr>
          <w:ilvl w:val="0"/>
          <w:numId w:val="27"/>
        </w:numPr>
        <w:jc w:val="both"/>
      </w:pPr>
      <w:r w:rsidRPr="00EF5607">
        <w:t>Evolution du coût de la mobilité.</w:t>
      </w:r>
    </w:p>
    <w:p w14:paraId="5AE9B267" w14:textId="77777777" w:rsidR="00E57611" w:rsidRPr="00EF5607" w:rsidRDefault="00E57611" w:rsidP="00F26ADD">
      <w:pPr>
        <w:pStyle w:val="Paragraphedeliste"/>
        <w:numPr>
          <w:ilvl w:val="0"/>
          <w:numId w:val="27"/>
        </w:numPr>
        <w:jc w:val="both"/>
      </w:pPr>
      <w:r w:rsidRPr="00EF5607">
        <w:t>Turnover, absentéisme.</w:t>
      </w:r>
    </w:p>
    <w:p w14:paraId="526E0FF4" w14:textId="77777777" w:rsidR="00E57611" w:rsidRPr="00EF5607" w:rsidRDefault="00E57611" w:rsidP="00F26ADD">
      <w:pPr>
        <w:pStyle w:val="Paragraphedeliste"/>
        <w:numPr>
          <w:ilvl w:val="0"/>
          <w:numId w:val="27"/>
        </w:numPr>
        <w:jc w:val="both"/>
      </w:pPr>
      <w:r w:rsidRPr="00EF5607">
        <w:t>Satisfaction salarié (questionnaire).</w:t>
      </w:r>
    </w:p>
    <w:p w14:paraId="6366EB1D" w14:textId="77777777" w:rsidR="00E57611" w:rsidRPr="00EF5607" w:rsidRDefault="00E57611" w:rsidP="00F26ADD">
      <w:pPr>
        <w:pStyle w:val="Paragraphedeliste"/>
        <w:numPr>
          <w:ilvl w:val="0"/>
          <w:numId w:val="27"/>
        </w:numPr>
        <w:jc w:val="both"/>
      </w:pPr>
      <w:r w:rsidRPr="00EF5607">
        <w:t>Evolution du temps moyen d’inter vacation.</w:t>
      </w:r>
    </w:p>
    <w:p w14:paraId="7E56B1D1" w14:textId="77777777" w:rsidR="00E57611" w:rsidRDefault="00E57611" w:rsidP="00E57611">
      <w:pPr>
        <w:jc w:val="both"/>
        <w:rPr>
          <w:color w:val="00B050"/>
        </w:rPr>
      </w:pPr>
    </w:p>
    <w:p w14:paraId="5EF0898C" w14:textId="77777777" w:rsidR="00E57611" w:rsidRPr="00EF5607" w:rsidRDefault="00F26ADD" w:rsidP="00E57611">
      <w:pPr>
        <w:jc w:val="center"/>
        <w:rPr>
          <w:b/>
          <w:sz w:val="24"/>
          <w:szCs w:val="24"/>
          <w:u w:val="single"/>
        </w:rPr>
      </w:pPr>
      <w:r>
        <w:rPr>
          <w:b/>
          <w:sz w:val="24"/>
          <w:szCs w:val="24"/>
          <w:u w:val="single"/>
        </w:rPr>
        <w:t>3-b</w:t>
      </w:r>
      <w:r w:rsidRPr="00F26ADD">
        <w:rPr>
          <w:b/>
          <w:sz w:val="24"/>
          <w:szCs w:val="24"/>
          <w:u w:val="single"/>
        </w:rPr>
        <w:t xml:space="preserve"> : </w:t>
      </w:r>
      <w:r w:rsidR="00E57611" w:rsidRPr="00EF5607">
        <w:rPr>
          <w:b/>
          <w:sz w:val="24"/>
          <w:szCs w:val="24"/>
          <w:u w:val="single"/>
        </w:rPr>
        <w:t>Forfait mobilité</w:t>
      </w:r>
    </w:p>
    <w:p w14:paraId="4CD9ABFB" w14:textId="77777777" w:rsidR="00A912E6" w:rsidRDefault="00E57611" w:rsidP="00E57611">
      <w:pPr>
        <w:jc w:val="both"/>
      </w:pPr>
      <w:r w:rsidRPr="00EF5607">
        <w:rPr>
          <w:b/>
          <w:u w:val="single"/>
        </w:rPr>
        <w:t>Objectif</w:t>
      </w:r>
      <w:r w:rsidRPr="00EF5607">
        <w:rPr>
          <w:b/>
        </w:rPr>
        <w:t> :</w:t>
      </w:r>
      <w:r w:rsidRPr="00761FA6">
        <w:t xml:space="preserve"> </w:t>
      </w:r>
    </w:p>
    <w:p w14:paraId="55A79A25" w14:textId="77777777" w:rsidR="00E57611" w:rsidRPr="00761FA6" w:rsidRDefault="00E57611" w:rsidP="00F26ADD">
      <w:pPr>
        <w:pStyle w:val="Paragraphedeliste"/>
        <w:numPr>
          <w:ilvl w:val="0"/>
          <w:numId w:val="27"/>
        </w:numPr>
        <w:jc w:val="both"/>
      </w:pPr>
      <w:r w:rsidRPr="00EF5607">
        <w:t xml:space="preserve">Répondre à un besoin d'attractivité, de fidélisation du personnel. </w:t>
      </w:r>
    </w:p>
    <w:p w14:paraId="19D14EBE" w14:textId="77777777" w:rsidR="00E57611" w:rsidRPr="00761FA6" w:rsidRDefault="00E57611" w:rsidP="00F26ADD">
      <w:pPr>
        <w:pStyle w:val="Paragraphedeliste"/>
        <w:numPr>
          <w:ilvl w:val="0"/>
          <w:numId w:val="27"/>
        </w:numPr>
        <w:jc w:val="both"/>
      </w:pPr>
      <w:r w:rsidRPr="00EF5607">
        <w:t>Réduire l'absentéisme.</w:t>
      </w:r>
    </w:p>
    <w:p w14:paraId="0DC68593" w14:textId="77777777" w:rsidR="00E57611" w:rsidRPr="00EF5607" w:rsidRDefault="00E57611" w:rsidP="00F26ADD">
      <w:pPr>
        <w:pStyle w:val="Paragraphedeliste"/>
        <w:numPr>
          <w:ilvl w:val="0"/>
          <w:numId w:val="27"/>
        </w:numPr>
        <w:jc w:val="both"/>
      </w:pPr>
      <w:r w:rsidRPr="00EF5607">
        <w:t>Réduire les coûts de déplacement (reste à charge) pour le personnel.</w:t>
      </w:r>
    </w:p>
    <w:p w14:paraId="13FF14DF" w14:textId="77777777" w:rsidR="00E57611" w:rsidRPr="00EF5607" w:rsidRDefault="00E57611" w:rsidP="00F26ADD">
      <w:pPr>
        <w:pStyle w:val="Paragraphedeliste"/>
        <w:numPr>
          <w:ilvl w:val="0"/>
          <w:numId w:val="27"/>
        </w:numPr>
        <w:jc w:val="both"/>
      </w:pPr>
      <w:r w:rsidRPr="00EF5607">
        <w:t>Favoriser la mobilité douce et sensibiliser les salariés à l’écologie.</w:t>
      </w:r>
    </w:p>
    <w:p w14:paraId="3BD078E4" w14:textId="77777777" w:rsidR="00E57611" w:rsidRPr="00EF5607" w:rsidRDefault="00E57611" w:rsidP="00E57611">
      <w:pPr>
        <w:jc w:val="both"/>
        <w:rPr>
          <w:b/>
          <w:u w:val="single"/>
        </w:rPr>
      </w:pPr>
      <w:r w:rsidRPr="00EF5607">
        <w:rPr>
          <w:b/>
          <w:u w:val="single"/>
        </w:rPr>
        <w:t>Description de l’action</w:t>
      </w:r>
      <w:r w:rsidRPr="00EF5607">
        <w:rPr>
          <w:b/>
        </w:rPr>
        <w:t xml:space="preserve"> : </w:t>
      </w:r>
      <w:r w:rsidRPr="00EF5607">
        <w:t>A partir du plan mobilité et afin de valoriser l’ensemble des moyens de déplacement (transport en commun, à pied, véhicule de fonction…), attribuer une prime mobilité à l’ensemble des salariés en complément du remboursement des frais de déplacement.</w:t>
      </w:r>
    </w:p>
    <w:p w14:paraId="47BAA06A" w14:textId="77777777" w:rsidR="00E57611" w:rsidRPr="00EF5607" w:rsidRDefault="00E57611" w:rsidP="00E57611">
      <w:pPr>
        <w:jc w:val="both"/>
        <w:rPr>
          <w:b/>
          <w:u w:val="single"/>
        </w:rPr>
      </w:pPr>
      <w:r w:rsidRPr="00EF5607">
        <w:rPr>
          <w:b/>
          <w:u w:val="single"/>
        </w:rPr>
        <w:t>Prérequis</w:t>
      </w:r>
      <w:r w:rsidRPr="00EF5607">
        <w:rPr>
          <w:b/>
        </w:rPr>
        <w:t xml:space="preserve"> :  </w:t>
      </w:r>
      <w:r w:rsidRPr="00EF5607">
        <w:t>Avoir élaboré un plan mobilité à partir d’un diagnostic.</w:t>
      </w:r>
    </w:p>
    <w:p w14:paraId="5DA8D753" w14:textId="77777777" w:rsidR="00E57611" w:rsidRPr="00EF5607" w:rsidRDefault="00E57611" w:rsidP="00E57611">
      <w:pPr>
        <w:jc w:val="both"/>
      </w:pPr>
      <w:r w:rsidRPr="00EF5607">
        <w:t>Mettre en place le plan mobilité préconisé.</w:t>
      </w:r>
    </w:p>
    <w:p w14:paraId="31597CAC" w14:textId="77777777" w:rsidR="00E57611" w:rsidRPr="00EF5607" w:rsidRDefault="00E57611" w:rsidP="00E57611">
      <w:pPr>
        <w:jc w:val="both"/>
        <w:rPr>
          <w:b/>
          <w:u w:val="single"/>
        </w:rPr>
      </w:pPr>
      <w:r w:rsidRPr="00EF5607">
        <w:rPr>
          <w:b/>
          <w:u w:val="single"/>
        </w:rPr>
        <w:t>Eléments financiers</w:t>
      </w:r>
      <w:r w:rsidRPr="00EF5607">
        <w:rPr>
          <w:b/>
        </w:rPr>
        <w:t xml:space="preserve"> : </w:t>
      </w:r>
      <w:r w:rsidRPr="00EF5607">
        <w:t xml:space="preserve">Prime de 15 € net par ETP et par mois salariés </w:t>
      </w:r>
      <w:r w:rsidR="00AD68B4" w:rsidRPr="00AD68B4">
        <w:t xml:space="preserve">pour les salariés </w:t>
      </w:r>
      <w:r w:rsidR="00AD68B4">
        <w:t xml:space="preserve">ne </w:t>
      </w:r>
      <w:r w:rsidR="00AD68B4" w:rsidRPr="00AD68B4">
        <w:t xml:space="preserve">disposant </w:t>
      </w:r>
      <w:r w:rsidR="00AD68B4">
        <w:t xml:space="preserve">pas </w:t>
      </w:r>
      <w:r w:rsidR="00AD68B4" w:rsidRPr="00AD68B4">
        <w:t xml:space="preserve">d’un véhicule de fonction </w:t>
      </w:r>
      <w:r w:rsidRPr="00EF5607">
        <w:t>(30€ brut)</w:t>
      </w:r>
    </w:p>
    <w:p w14:paraId="51108D14" w14:textId="77777777" w:rsidR="00E57611" w:rsidRPr="00EF5607" w:rsidRDefault="00AD68B4" w:rsidP="00E57611">
      <w:pPr>
        <w:jc w:val="both"/>
      </w:pPr>
      <w:r>
        <w:t>Prime</w:t>
      </w:r>
      <w:r w:rsidR="00E57611" w:rsidRPr="00EF5607">
        <w:t xml:space="preserve"> de </w:t>
      </w:r>
      <w:r w:rsidR="00F26ADD">
        <w:t>35</w:t>
      </w:r>
      <w:r w:rsidR="00E57611" w:rsidRPr="00EF5607">
        <w:t>€ net (</w:t>
      </w:r>
      <w:r w:rsidR="00F26ADD">
        <w:t>7</w:t>
      </w:r>
      <w:r w:rsidR="00E57611" w:rsidRPr="00EF5607">
        <w:t>0€ brut) pour les salariés disposant d’un véhicule de fonction (compensation du coût de ce véhicule pour la part salariée).</w:t>
      </w:r>
    </w:p>
    <w:p w14:paraId="030113C2" w14:textId="77777777" w:rsidR="00E57611" w:rsidRPr="00EF5607" w:rsidRDefault="00E57611" w:rsidP="00E57611">
      <w:pPr>
        <w:jc w:val="both"/>
        <w:rPr>
          <w:b/>
          <w:u w:val="single"/>
        </w:rPr>
      </w:pPr>
      <w:r w:rsidRPr="00EF5607">
        <w:rPr>
          <w:b/>
          <w:u w:val="single"/>
        </w:rPr>
        <w:t>Indicateurs de suivi et de résultat</w:t>
      </w:r>
      <w:r w:rsidRPr="00EF5607">
        <w:rPr>
          <w:b/>
        </w:rPr>
        <w:t> :</w:t>
      </w:r>
      <w:r w:rsidRPr="00EF5607">
        <w:rPr>
          <w:b/>
          <w:u w:val="single"/>
        </w:rPr>
        <w:t xml:space="preserve"> </w:t>
      </w:r>
    </w:p>
    <w:p w14:paraId="5B5FA4A2" w14:textId="77777777" w:rsidR="00E57611" w:rsidRPr="00EF5607" w:rsidRDefault="00E57611" w:rsidP="00F26ADD">
      <w:pPr>
        <w:pStyle w:val="Paragraphedeliste"/>
        <w:numPr>
          <w:ilvl w:val="0"/>
          <w:numId w:val="27"/>
        </w:numPr>
        <w:jc w:val="both"/>
      </w:pPr>
      <w:r w:rsidRPr="00EF5607">
        <w:t>Turnover, taux absentéisme.</w:t>
      </w:r>
    </w:p>
    <w:p w14:paraId="7F3BCCAB" w14:textId="77777777" w:rsidR="00E57611" w:rsidRPr="00EF5607" w:rsidRDefault="00E57611" w:rsidP="00F26ADD">
      <w:pPr>
        <w:pStyle w:val="Paragraphedeliste"/>
        <w:numPr>
          <w:ilvl w:val="0"/>
          <w:numId w:val="27"/>
        </w:numPr>
        <w:jc w:val="both"/>
      </w:pPr>
      <w:r w:rsidRPr="00EF5607">
        <w:t>Satisfaction salarié (questionnaire).</w:t>
      </w:r>
    </w:p>
    <w:p w14:paraId="3427A998" w14:textId="77777777" w:rsidR="00E57611" w:rsidRPr="00EF5607" w:rsidRDefault="00E57611" w:rsidP="00F26ADD">
      <w:pPr>
        <w:pStyle w:val="Paragraphedeliste"/>
        <w:numPr>
          <w:ilvl w:val="0"/>
          <w:numId w:val="27"/>
        </w:numPr>
        <w:jc w:val="both"/>
      </w:pPr>
      <w:r w:rsidRPr="00EF5607">
        <w:t>Pourcentage des modes de transport vert utilisés sur l’ensemble des modes de transport.</w:t>
      </w:r>
    </w:p>
    <w:p w14:paraId="70A1EE3A" w14:textId="77777777" w:rsidR="00E57611" w:rsidRPr="00EF5607" w:rsidRDefault="00E57611" w:rsidP="00F26ADD">
      <w:pPr>
        <w:pStyle w:val="Paragraphedeliste"/>
        <w:numPr>
          <w:ilvl w:val="0"/>
          <w:numId w:val="27"/>
        </w:numPr>
        <w:jc w:val="both"/>
      </w:pPr>
      <w:r w:rsidRPr="00EF5607">
        <w:t>Evolution des accidents de travail liés aux déplacements. Typologie des accidents de trajet à suivre (avant / après la mise en place du plan mobilité).</w:t>
      </w:r>
    </w:p>
    <w:p w14:paraId="0F3D2840" w14:textId="77777777" w:rsidR="00E57611" w:rsidRDefault="00E57611" w:rsidP="00E57611">
      <w:pPr>
        <w:autoSpaceDE w:val="0"/>
        <w:autoSpaceDN w:val="0"/>
        <w:adjustRightInd w:val="0"/>
        <w:spacing w:after="0" w:line="240" w:lineRule="auto"/>
        <w:jc w:val="both"/>
      </w:pPr>
    </w:p>
    <w:p w14:paraId="383DD86C" w14:textId="77777777" w:rsidR="00A912E6" w:rsidRDefault="00A912E6">
      <w:r>
        <w:br w:type="page"/>
      </w:r>
    </w:p>
    <w:p w14:paraId="37A4716A" w14:textId="77777777" w:rsidR="00E57611" w:rsidRDefault="00E57611" w:rsidP="00E57611">
      <w:pPr>
        <w:autoSpaceDE w:val="0"/>
        <w:autoSpaceDN w:val="0"/>
        <w:adjustRightInd w:val="0"/>
        <w:spacing w:after="0" w:line="240" w:lineRule="auto"/>
        <w:jc w:val="both"/>
      </w:pPr>
    </w:p>
    <w:p w14:paraId="3A9FC29B" w14:textId="77777777" w:rsidR="00E57611" w:rsidRPr="0068105B" w:rsidRDefault="00E57611" w:rsidP="00F26AD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b/>
        </w:rPr>
      </w:pPr>
      <w:r w:rsidRPr="005005DB">
        <w:rPr>
          <w:b/>
        </w:rPr>
        <w:t xml:space="preserve">Actions finançables au titre de </w:t>
      </w:r>
      <w:r>
        <w:rPr>
          <w:b/>
        </w:rPr>
        <w:t>l’o</w:t>
      </w:r>
      <w:r w:rsidRPr="0068105B">
        <w:rPr>
          <w:b/>
        </w:rPr>
        <w:t>bjectif 5 : Améliorer la qualité de vie au travail des intervenant.es</w:t>
      </w:r>
    </w:p>
    <w:p w14:paraId="1DF978A5" w14:textId="77777777" w:rsidR="00E57611" w:rsidRDefault="00E57611" w:rsidP="00E57611">
      <w:pPr>
        <w:jc w:val="both"/>
      </w:pPr>
    </w:p>
    <w:p w14:paraId="06961E99" w14:textId="77777777" w:rsidR="00E57611" w:rsidRPr="00EF5607" w:rsidRDefault="00E57611" w:rsidP="00E57611">
      <w:pPr>
        <w:pStyle w:val="Default"/>
        <w:jc w:val="both"/>
        <w:rPr>
          <w:rFonts w:asciiTheme="minorHAnsi" w:hAnsiTheme="minorHAnsi" w:cstheme="minorHAnsi"/>
          <w:color w:val="auto"/>
          <w:sz w:val="22"/>
          <w:szCs w:val="22"/>
        </w:rPr>
      </w:pPr>
      <w:r w:rsidRPr="00EF5607">
        <w:rPr>
          <w:rFonts w:asciiTheme="minorHAnsi" w:hAnsiTheme="minorHAnsi" w:cstheme="minorHAnsi"/>
          <w:color w:val="auto"/>
          <w:sz w:val="22"/>
          <w:szCs w:val="22"/>
        </w:rPr>
        <w:t>«</w:t>
      </w:r>
      <w:r w:rsidRPr="00EF5607">
        <w:rPr>
          <w:rFonts w:asciiTheme="minorHAnsi" w:hAnsiTheme="minorHAnsi" w:cstheme="minorHAnsi"/>
          <w:i/>
          <w:color w:val="auto"/>
          <w:sz w:val="22"/>
          <w:szCs w:val="22"/>
        </w:rPr>
        <w:t> </w:t>
      </w:r>
      <w:r w:rsidRPr="00EF5607">
        <w:rPr>
          <w:rFonts w:asciiTheme="minorHAnsi" w:hAnsiTheme="minorHAnsi" w:cstheme="minorHAnsi"/>
          <w:color w:val="auto"/>
          <w:sz w:val="22"/>
          <w:szCs w:val="22"/>
        </w:rPr>
        <w:t xml:space="preserve">La promotion de la qualité de vie au travail (QVT) est un des axes du plan métiers du grand âge et de l’autonomie. Elle est un levier stratégique pour développer l’attractivité des métiers dans un secteur marqué par une sinistralité élevée, et de forts taux d’absentéisme et de rotation des professionnels. L’objectif est aujourd’hui de développer les actions améliorant la qualité de vie au travail dans les SAAD et rendre les métiers du domicile plus attractifs. » </w:t>
      </w:r>
    </w:p>
    <w:p w14:paraId="48208017" w14:textId="77777777" w:rsidR="00E57611" w:rsidRPr="00EF5607" w:rsidRDefault="00E57611" w:rsidP="00E57611">
      <w:pPr>
        <w:jc w:val="both"/>
        <w:rPr>
          <w:rFonts w:cstheme="minorHAnsi"/>
        </w:rPr>
      </w:pPr>
    </w:p>
    <w:p w14:paraId="21DEC827" w14:textId="77777777" w:rsidR="00E57611" w:rsidRPr="00EF5607" w:rsidRDefault="00E57611" w:rsidP="00E57611">
      <w:pPr>
        <w:jc w:val="both"/>
        <w:rPr>
          <w:rFonts w:cstheme="minorHAnsi"/>
        </w:rPr>
      </w:pPr>
      <w:r w:rsidRPr="00EF5607">
        <w:rPr>
          <w:rFonts w:cstheme="minorHAnsi"/>
        </w:rPr>
        <w:t xml:space="preserve">Le département du Pas-de-Calais fait le choix dès la première année de proposer aux SAAD la mise en œuvre d’actions permettant : </w:t>
      </w:r>
    </w:p>
    <w:p w14:paraId="7AB132D1" w14:textId="77777777" w:rsidR="00E57611" w:rsidRPr="00EF5607" w:rsidRDefault="00E57611" w:rsidP="00F26ADD">
      <w:pPr>
        <w:spacing w:after="0"/>
        <w:ind w:firstLine="709"/>
        <w:jc w:val="both"/>
        <w:rPr>
          <w:rFonts w:cstheme="minorHAnsi"/>
        </w:rPr>
      </w:pPr>
      <w:r w:rsidRPr="00EF5607">
        <w:rPr>
          <w:rFonts w:cstheme="minorHAnsi"/>
        </w:rPr>
        <w:t xml:space="preserve">-l’amélioration des conditions de travail au quotidien, </w:t>
      </w:r>
    </w:p>
    <w:p w14:paraId="7AF77408" w14:textId="77777777" w:rsidR="00E57611" w:rsidRPr="00EF5607" w:rsidRDefault="00E57611" w:rsidP="00F26ADD">
      <w:pPr>
        <w:spacing w:after="0"/>
        <w:ind w:firstLine="709"/>
        <w:jc w:val="both"/>
        <w:rPr>
          <w:rFonts w:cstheme="minorHAnsi"/>
        </w:rPr>
      </w:pPr>
      <w:r w:rsidRPr="00EF5607">
        <w:rPr>
          <w:rFonts w:cstheme="minorHAnsi"/>
        </w:rPr>
        <w:t>-d’impliquer davantage l’ensemble des professionnels lorsque des décisions concernant l’organisation du travail, l’évolution du service… doivent être prises,</w:t>
      </w:r>
    </w:p>
    <w:p w14:paraId="022B5DB5" w14:textId="77777777" w:rsidR="00E57611" w:rsidRPr="00EF5607" w:rsidRDefault="00E57611" w:rsidP="00F26ADD">
      <w:pPr>
        <w:spacing w:after="0"/>
        <w:ind w:firstLine="709"/>
        <w:jc w:val="both"/>
        <w:rPr>
          <w:rFonts w:cstheme="minorHAnsi"/>
        </w:rPr>
      </w:pPr>
      <w:r w:rsidRPr="00EF5607">
        <w:rPr>
          <w:rFonts w:cstheme="minorHAnsi"/>
        </w:rPr>
        <w:t>-de favoriser l’évolution professionnelle des salariés par le biais de la formation continue ou la promotion des savoirs faire,</w:t>
      </w:r>
    </w:p>
    <w:p w14:paraId="54B69389" w14:textId="77777777" w:rsidR="00E57611" w:rsidRPr="00A912E6" w:rsidRDefault="00E57611" w:rsidP="00F26ADD">
      <w:pPr>
        <w:ind w:firstLine="708"/>
        <w:jc w:val="both"/>
        <w:rPr>
          <w:rFonts w:cstheme="minorHAnsi"/>
        </w:rPr>
      </w:pPr>
      <w:r w:rsidRPr="00EF5607">
        <w:rPr>
          <w:rFonts w:cstheme="minorHAnsi"/>
        </w:rPr>
        <w:t>- de renforcer l’attractivité des métiers.</w:t>
      </w:r>
    </w:p>
    <w:p w14:paraId="7B46E41B" w14:textId="77777777" w:rsidR="00E57611" w:rsidRPr="00EF5607" w:rsidRDefault="00E57611" w:rsidP="00E57611">
      <w:pPr>
        <w:rPr>
          <w:rFonts w:cstheme="minorHAnsi"/>
        </w:rPr>
      </w:pPr>
    </w:p>
    <w:p w14:paraId="69A9E1E2" w14:textId="77777777" w:rsidR="00E57611" w:rsidRPr="00EF5607" w:rsidRDefault="00F26ADD" w:rsidP="00E57611">
      <w:pPr>
        <w:jc w:val="center"/>
        <w:rPr>
          <w:rFonts w:cstheme="minorHAnsi"/>
          <w:b/>
          <w:u w:val="single"/>
        </w:rPr>
      </w:pPr>
      <w:r>
        <w:rPr>
          <w:rFonts w:cstheme="minorHAnsi"/>
          <w:b/>
          <w:u w:val="single"/>
        </w:rPr>
        <w:t>5</w:t>
      </w:r>
      <w:r w:rsidRPr="00F26ADD">
        <w:rPr>
          <w:rFonts w:cstheme="minorHAnsi"/>
          <w:b/>
          <w:u w:val="single"/>
        </w:rPr>
        <w:t xml:space="preserve">-a : </w:t>
      </w:r>
      <w:r w:rsidR="00E57611" w:rsidRPr="00EF5607">
        <w:rPr>
          <w:rFonts w:cstheme="minorHAnsi"/>
          <w:b/>
          <w:u w:val="single"/>
        </w:rPr>
        <w:t>Financement de temps d'animateur prévention</w:t>
      </w:r>
    </w:p>
    <w:p w14:paraId="354B8188" w14:textId="77777777" w:rsidR="00E57611" w:rsidRPr="00EF5607" w:rsidRDefault="00E57611" w:rsidP="00E57611">
      <w:pPr>
        <w:jc w:val="both"/>
        <w:rPr>
          <w:rFonts w:cstheme="minorHAnsi"/>
          <w:i/>
        </w:rPr>
      </w:pPr>
    </w:p>
    <w:p w14:paraId="2CB4FD7F" w14:textId="77777777" w:rsidR="00A912E6" w:rsidRDefault="00E57611" w:rsidP="00F26ADD">
      <w:pPr>
        <w:spacing w:after="0"/>
        <w:jc w:val="both"/>
        <w:rPr>
          <w:rFonts w:cstheme="minorHAnsi"/>
        </w:rPr>
      </w:pPr>
      <w:r w:rsidRPr="00EF5607">
        <w:rPr>
          <w:rFonts w:cstheme="minorHAnsi"/>
          <w:b/>
          <w:u w:val="single"/>
        </w:rPr>
        <w:t>Objectif</w:t>
      </w:r>
      <w:r w:rsidRPr="00EF5607">
        <w:rPr>
          <w:rFonts w:cstheme="minorHAnsi"/>
          <w:b/>
        </w:rPr>
        <w:t xml:space="preserve"> : </w:t>
      </w:r>
      <w:r w:rsidRPr="00EF5607">
        <w:rPr>
          <w:rFonts w:cstheme="minorHAnsi"/>
        </w:rPr>
        <w:t xml:space="preserve">Réduire la sinistralité et prévenir l’absentéisme. </w:t>
      </w:r>
    </w:p>
    <w:p w14:paraId="366DC8BB" w14:textId="77777777" w:rsidR="00A912E6" w:rsidRPr="00EF5607" w:rsidRDefault="00A912E6" w:rsidP="00F26ADD">
      <w:pPr>
        <w:spacing w:after="0"/>
        <w:jc w:val="both"/>
        <w:rPr>
          <w:rFonts w:cstheme="minorHAnsi"/>
        </w:rPr>
      </w:pPr>
    </w:p>
    <w:p w14:paraId="2CBA6E60" w14:textId="77777777" w:rsidR="00E57611" w:rsidRPr="00EF5607" w:rsidRDefault="00E57611" w:rsidP="00E57611">
      <w:pPr>
        <w:jc w:val="both"/>
        <w:rPr>
          <w:rFonts w:cstheme="minorHAnsi"/>
          <w:b/>
        </w:rPr>
      </w:pPr>
      <w:r w:rsidRPr="00EF5607">
        <w:rPr>
          <w:rFonts w:cstheme="minorHAnsi"/>
          <w:b/>
          <w:u w:val="single"/>
        </w:rPr>
        <w:t>Description de l’action</w:t>
      </w:r>
      <w:r w:rsidRPr="00EF5607">
        <w:rPr>
          <w:rFonts w:cstheme="minorHAnsi"/>
          <w:b/>
        </w:rPr>
        <w:t xml:space="preserve"> :  </w:t>
      </w:r>
      <w:r w:rsidRPr="00EF5607">
        <w:rPr>
          <w:rFonts w:cstheme="minorHAnsi"/>
        </w:rPr>
        <w:t xml:space="preserve">Au minimum un binôme d’animateurs prévention met en œuvre et anime un plan de prévention. Des temps d’animation sont mensuellement identifiés dans leurs plannings et dans le respect des heures définies dans leur contrat de travail. </w:t>
      </w:r>
    </w:p>
    <w:p w14:paraId="07291472" w14:textId="77777777" w:rsidR="00E57611" w:rsidRPr="00EF5607" w:rsidRDefault="00E57611" w:rsidP="00E57611">
      <w:pPr>
        <w:jc w:val="both"/>
        <w:rPr>
          <w:rFonts w:eastAsia="Calibri" w:cstheme="minorHAnsi"/>
          <w:iCs/>
        </w:rPr>
      </w:pPr>
      <w:r w:rsidRPr="00EF5607">
        <w:rPr>
          <w:rFonts w:cstheme="minorHAnsi"/>
        </w:rPr>
        <w:t xml:space="preserve">Les professionnels qui seront formés devront justifier de la certification </w:t>
      </w:r>
      <w:r w:rsidRPr="00EF5607">
        <w:rPr>
          <w:rFonts w:eastAsia="Calibri" w:cstheme="minorHAnsi"/>
          <w:iCs/>
        </w:rPr>
        <w:t>au module complet « Devenir Animateur Prévention dans sa structure », suivant le référentiel AP-HAPA-SSMS (Formation dispensée par de organismes de formations habilités par le réseau de prévention Assurance Maladie/Risques Professionnels/Institut National de Recherche et de Sécurité).</w:t>
      </w:r>
    </w:p>
    <w:p w14:paraId="4E021C66" w14:textId="77777777" w:rsidR="00E57611" w:rsidRPr="00EF5607" w:rsidRDefault="00E57611" w:rsidP="00E57611">
      <w:pPr>
        <w:jc w:val="both"/>
        <w:rPr>
          <w:rFonts w:cstheme="minorHAnsi"/>
        </w:rPr>
      </w:pPr>
      <w:r w:rsidRPr="00EF5607">
        <w:rPr>
          <w:rFonts w:cstheme="minorHAnsi"/>
        </w:rPr>
        <w:t>Ils se rapprocheront entre autre du service de santé au travail (médecine du travail), de la CARSAT / ARACT / Services de Prévention et de Santé au Travail Interentreprises (SPSTI)…</w:t>
      </w:r>
    </w:p>
    <w:p w14:paraId="42085DBB" w14:textId="77777777" w:rsidR="00E57611" w:rsidRPr="00EF5607" w:rsidRDefault="00E57611" w:rsidP="00E57611">
      <w:pPr>
        <w:jc w:val="both"/>
        <w:rPr>
          <w:rFonts w:cstheme="minorHAnsi"/>
        </w:rPr>
      </w:pPr>
      <w:r w:rsidRPr="00EF5607">
        <w:rPr>
          <w:rFonts w:cstheme="minorHAnsi"/>
        </w:rPr>
        <w:t>Ils participeront aux groupes d’animateur prévention organisés chaque trimestre.</w:t>
      </w:r>
    </w:p>
    <w:p w14:paraId="56009F41" w14:textId="77777777" w:rsidR="00E57611" w:rsidRPr="00EF5607" w:rsidRDefault="00E57611" w:rsidP="00E57611">
      <w:pPr>
        <w:jc w:val="both"/>
        <w:rPr>
          <w:rFonts w:cstheme="minorHAnsi"/>
        </w:rPr>
      </w:pPr>
      <w:r w:rsidRPr="00EF5607">
        <w:rPr>
          <w:rFonts w:cstheme="minorHAnsi"/>
          <w:b/>
          <w:u w:val="single"/>
        </w:rPr>
        <w:t>Prérequis</w:t>
      </w:r>
      <w:r w:rsidRPr="00EF5607">
        <w:rPr>
          <w:rFonts w:cstheme="minorHAnsi"/>
          <w:b/>
        </w:rPr>
        <w:t xml:space="preserve"> : </w:t>
      </w:r>
      <w:r w:rsidRPr="00EF5607">
        <w:rPr>
          <w:rFonts w:cstheme="minorHAnsi"/>
        </w:rPr>
        <w:t>Avoir un ou des animateurs formés ou en cours de formation.</w:t>
      </w:r>
    </w:p>
    <w:p w14:paraId="70EA7606" w14:textId="77777777" w:rsidR="00E57611" w:rsidRPr="00EF5607" w:rsidRDefault="00E57611" w:rsidP="00E57611">
      <w:pPr>
        <w:jc w:val="both"/>
        <w:rPr>
          <w:rFonts w:cstheme="minorHAnsi"/>
        </w:rPr>
      </w:pPr>
      <w:r w:rsidRPr="00EF5607">
        <w:rPr>
          <w:rFonts w:cstheme="minorHAnsi"/>
          <w:b/>
          <w:u w:val="single"/>
        </w:rPr>
        <w:t>Eléments financiers</w:t>
      </w:r>
      <w:r w:rsidRPr="00EF5607">
        <w:rPr>
          <w:rFonts w:cstheme="minorHAnsi"/>
          <w:b/>
        </w:rPr>
        <w:t> :</w:t>
      </w:r>
      <w:r w:rsidRPr="00EF5607">
        <w:rPr>
          <w:rFonts w:cstheme="minorHAnsi"/>
        </w:rPr>
        <w:t xml:space="preserve">  Financement à hauteur de 18€ de l’heure dans la limite de 6 heures </w:t>
      </w:r>
      <w:r>
        <w:rPr>
          <w:rFonts w:cstheme="minorHAnsi"/>
        </w:rPr>
        <w:t xml:space="preserve">par mois et par </w:t>
      </w:r>
      <w:r w:rsidR="00F26ADD">
        <w:rPr>
          <w:rFonts w:cstheme="minorHAnsi"/>
        </w:rPr>
        <w:t>animateur de prévention</w:t>
      </w:r>
      <w:r>
        <w:rPr>
          <w:rFonts w:cstheme="minorHAnsi"/>
        </w:rPr>
        <w:t>.</w:t>
      </w:r>
    </w:p>
    <w:p w14:paraId="6DBEB638" w14:textId="77777777" w:rsidR="00E57611" w:rsidRPr="00EF5607" w:rsidRDefault="00E57611" w:rsidP="00E57611">
      <w:pPr>
        <w:jc w:val="both"/>
        <w:rPr>
          <w:rFonts w:cstheme="minorHAnsi"/>
          <w:b/>
          <w:u w:val="single"/>
        </w:rPr>
      </w:pPr>
      <w:r w:rsidRPr="00EF5607">
        <w:rPr>
          <w:rFonts w:cstheme="minorHAnsi"/>
          <w:b/>
          <w:u w:val="single"/>
        </w:rPr>
        <w:t>Indicateurs de suivi et de résultat</w:t>
      </w:r>
      <w:r w:rsidRPr="00EF5607">
        <w:rPr>
          <w:rFonts w:cstheme="minorHAnsi"/>
          <w:b/>
        </w:rPr>
        <w:t> :</w:t>
      </w:r>
      <w:r w:rsidRPr="00EF5607">
        <w:rPr>
          <w:rFonts w:cstheme="minorHAnsi"/>
          <w:b/>
          <w:u w:val="single"/>
        </w:rPr>
        <w:t xml:space="preserve"> </w:t>
      </w:r>
    </w:p>
    <w:p w14:paraId="48616DDE" w14:textId="77777777" w:rsidR="00E57611" w:rsidRPr="00B25D39" w:rsidRDefault="00E57611" w:rsidP="00F26ADD">
      <w:pPr>
        <w:pStyle w:val="Paragraphedeliste"/>
        <w:numPr>
          <w:ilvl w:val="0"/>
          <w:numId w:val="27"/>
        </w:numPr>
        <w:jc w:val="both"/>
        <w:rPr>
          <w:rFonts w:cstheme="minorHAnsi"/>
        </w:rPr>
      </w:pPr>
      <w:r w:rsidRPr="00B25D39">
        <w:rPr>
          <w:rFonts w:cstheme="minorHAnsi"/>
        </w:rPr>
        <w:t>Elaboration et suivi du plan de prévention.</w:t>
      </w:r>
    </w:p>
    <w:p w14:paraId="5CC0AA4C" w14:textId="77777777" w:rsidR="00E57611" w:rsidRPr="00B25D39" w:rsidRDefault="00E57611" w:rsidP="00F26ADD">
      <w:pPr>
        <w:pStyle w:val="Paragraphedeliste"/>
        <w:numPr>
          <w:ilvl w:val="0"/>
          <w:numId w:val="27"/>
        </w:numPr>
        <w:jc w:val="both"/>
        <w:rPr>
          <w:rFonts w:cstheme="minorHAnsi"/>
        </w:rPr>
      </w:pPr>
      <w:r w:rsidRPr="00B25D39">
        <w:rPr>
          <w:rFonts w:cstheme="minorHAnsi"/>
        </w:rPr>
        <w:t>Planning animateur prévention.</w:t>
      </w:r>
    </w:p>
    <w:p w14:paraId="66521ED7" w14:textId="77777777" w:rsidR="00E57611" w:rsidRPr="00B25D39" w:rsidRDefault="00E57611" w:rsidP="00F26ADD">
      <w:pPr>
        <w:pStyle w:val="Paragraphedeliste"/>
        <w:numPr>
          <w:ilvl w:val="0"/>
          <w:numId w:val="27"/>
        </w:numPr>
        <w:jc w:val="both"/>
        <w:rPr>
          <w:rFonts w:cstheme="minorHAnsi"/>
        </w:rPr>
      </w:pPr>
      <w:r w:rsidRPr="00B25D39">
        <w:rPr>
          <w:rFonts w:cstheme="minorHAnsi"/>
        </w:rPr>
        <w:t>Nombre d’ETP dédié à l’animation de la prévention.</w:t>
      </w:r>
    </w:p>
    <w:p w14:paraId="77761A42" w14:textId="77777777" w:rsidR="00E57611" w:rsidRPr="00B25D39" w:rsidRDefault="00E57611" w:rsidP="00F26ADD">
      <w:pPr>
        <w:pStyle w:val="Paragraphedeliste"/>
        <w:numPr>
          <w:ilvl w:val="0"/>
          <w:numId w:val="27"/>
        </w:numPr>
        <w:jc w:val="both"/>
        <w:rPr>
          <w:rFonts w:cstheme="minorHAnsi"/>
        </w:rPr>
      </w:pPr>
      <w:r w:rsidRPr="00B25D39">
        <w:rPr>
          <w:rFonts w:cstheme="minorHAnsi"/>
        </w:rPr>
        <w:t>Evolution du nombre d’accidents et d’arrêts de travail.</w:t>
      </w:r>
    </w:p>
    <w:p w14:paraId="08DA555C" w14:textId="77777777" w:rsidR="00E57611" w:rsidRPr="00EF5607" w:rsidRDefault="00E57611" w:rsidP="00E57611">
      <w:pPr>
        <w:jc w:val="both"/>
        <w:rPr>
          <w:rFonts w:cstheme="minorHAnsi"/>
          <w:u w:val="single"/>
        </w:rPr>
      </w:pPr>
    </w:p>
    <w:p w14:paraId="3B0955CE" w14:textId="77777777" w:rsidR="00E57611" w:rsidRPr="00EF5607" w:rsidRDefault="00F26ADD" w:rsidP="00E57611">
      <w:pPr>
        <w:jc w:val="center"/>
        <w:rPr>
          <w:rFonts w:cstheme="minorHAnsi"/>
          <w:b/>
          <w:u w:val="single"/>
        </w:rPr>
      </w:pPr>
      <w:r>
        <w:rPr>
          <w:rFonts w:cstheme="minorHAnsi"/>
          <w:b/>
          <w:u w:val="single"/>
        </w:rPr>
        <w:t>5-b :</w:t>
      </w:r>
      <w:r w:rsidRPr="00F26ADD">
        <w:rPr>
          <w:rFonts w:cstheme="minorHAnsi"/>
          <w:b/>
          <w:u w:val="single"/>
        </w:rPr>
        <w:t xml:space="preserve"> </w:t>
      </w:r>
      <w:r w:rsidR="00E57611" w:rsidRPr="00EF5607">
        <w:rPr>
          <w:rFonts w:cstheme="minorHAnsi"/>
          <w:b/>
          <w:u w:val="single"/>
        </w:rPr>
        <w:t>Financement du temps dédié aux réunions : organisation du travail, organisation interne, co-construction d'outils</w:t>
      </w:r>
    </w:p>
    <w:p w14:paraId="702DA031" w14:textId="77777777" w:rsidR="00E57611" w:rsidRPr="00EF5607" w:rsidRDefault="00E57611" w:rsidP="00E57611">
      <w:pPr>
        <w:jc w:val="center"/>
        <w:rPr>
          <w:rFonts w:cstheme="minorHAnsi"/>
          <w:b/>
        </w:rPr>
      </w:pPr>
    </w:p>
    <w:p w14:paraId="21676845" w14:textId="77777777" w:rsidR="00A912E6" w:rsidRDefault="00E57611" w:rsidP="00E57611">
      <w:pPr>
        <w:jc w:val="both"/>
        <w:rPr>
          <w:rFonts w:cstheme="minorHAnsi"/>
          <w:b/>
        </w:rPr>
      </w:pPr>
      <w:r w:rsidRPr="00EF5607">
        <w:rPr>
          <w:rFonts w:cstheme="minorHAnsi"/>
          <w:b/>
          <w:u w:val="single"/>
        </w:rPr>
        <w:t>Objectif</w:t>
      </w:r>
      <w:r w:rsidRPr="00EF5607">
        <w:rPr>
          <w:rFonts w:cstheme="minorHAnsi"/>
          <w:b/>
        </w:rPr>
        <w:t xml:space="preserve"> : </w:t>
      </w:r>
    </w:p>
    <w:p w14:paraId="1717EB45" w14:textId="77777777" w:rsidR="00E57611" w:rsidRPr="00B25D39" w:rsidRDefault="00E57611" w:rsidP="00F26ADD">
      <w:pPr>
        <w:pStyle w:val="Paragraphedeliste"/>
        <w:numPr>
          <w:ilvl w:val="0"/>
          <w:numId w:val="27"/>
        </w:numPr>
        <w:jc w:val="both"/>
        <w:rPr>
          <w:rFonts w:cstheme="minorHAnsi"/>
        </w:rPr>
      </w:pPr>
      <w:r w:rsidRPr="00B25D39">
        <w:rPr>
          <w:rFonts w:cstheme="minorHAnsi"/>
        </w:rPr>
        <w:t>Renforcer le sentiment d’appartenance et donc limiter le turnover.</w:t>
      </w:r>
    </w:p>
    <w:p w14:paraId="0BA9857E" w14:textId="77777777" w:rsidR="00E57611" w:rsidRPr="00B25D39" w:rsidRDefault="00E57611" w:rsidP="00F26ADD">
      <w:pPr>
        <w:pStyle w:val="Paragraphedeliste"/>
        <w:numPr>
          <w:ilvl w:val="0"/>
          <w:numId w:val="27"/>
        </w:numPr>
        <w:jc w:val="both"/>
        <w:rPr>
          <w:rFonts w:cstheme="minorHAnsi"/>
        </w:rPr>
      </w:pPr>
      <w:r w:rsidRPr="00B25D39">
        <w:rPr>
          <w:rFonts w:cstheme="minorHAnsi"/>
        </w:rPr>
        <w:t>Promouvoir une culture participative.</w:t>
      </w:r>
    </w:p>
    <w:p w14:paraId="0172FAEF" w14:textId="77777777" w:rsidR="00E57611" w:rsidRPr="00EF5607" w:rsidRDefault="00E57611" w:rsidP="00E57611">
      <w:pPr>
        <w:jc w:val="both"/>
        <w:rPr>
          <w:rFonts w:cstheme="minorHAnsi"/>
          <w:b/>
          <w:u w:val="single"/>
        </w:rPr>
      </w:pPr>
      <w:r w:rsidRPr="00EF5607">
        <w:rPr>
          <w:rFonts w:cstheme="minorHAnsi"/>
          <w:b/>
          <w:u w:val="single"/>
        </w:rPr>
        <w:t>Description de l’action</w:t>
      </w:r>
      <w:r w:rsidRPr="00EF5607">
        <w:rPr>
          <w:rFonts w:cstheme="minorHAnsi"/>
          <w:b/>
        </w:rPr>
        <w:t xml:space="preserve"> :  </w:t>
      </w:r>
      <w:r w:rsidRPr="00EF5607">
        <w:rPr>
          <w:rFonts w:cstheme="minorHAnsi"/>
        </w:rPr>
        <w:t>Impliquer concrètement l’ensemble des salariés aux réflexions sur les projets de l’équipe de direction a minima en terme d’organisation du travail, et d’élaboration d’outils et dans la mesure du possible de choix stratégiques en lien avec l’évolution du SAAD.</w:t>
      </w:r>
    </w:p>
    <w:p w14:paraId="3311533B" w14:textId="77777777" w:rsidR="00E57611" w:rsidRPr="00EF5607" w:rsidRDefault="00E57611" w:rsidP="00E57611">
      <w:pPr>
        <w:jc w:val="both"/>
        <w:rPr>
          <w:rFonts w:cstheme="minorHAnsi"/>
        </w:rPr>
      </w:pPr>
      <w:r w:rsidRPr="00EF5607">
        <w:rPr>
          <w:rFonts w:cstheme="minorHAnsi"/>
        </w:rPr>
        <w:t>Cette participation peut prendre la forme de réunions thématiques, de groupes de travail, de réunions de synthèse, réunions d’équipe / de service…</w:t>
      </w:r>
    </w:p>
    <w:p w14:paraId="3AB2BEF3" w14:textId="77777777" w:rsidR="00E57611" w:rsidRPr="00EF5607" w:rsidRDefault="00E57611" w:rsidP="00E57611">
      <w:pPr>
        <w:jc w:val="both"/>
        <w:rPr>
          <w:rFonts w:cstheme="minorHAnsi"/>
        </w:rPr>
      </w:pPr>
      <w:r w:rsidRPr="00EF5607">
        <w:rPr>
          <w:rFonts w:cstheme="minorHAnsi"/>
          <w:b/>
          <w:u w:val="single"/>
        </w:rPr>
        <w:t>Prérequis</w:t>
      </w:r>
      <w:r w:rsidRPr="00EF5607">
        <w:rPr>
          <w:rFonts w:cstheme="minorHAnsi"/>
          <w:b/>
        </w:rPr>
        <w:t xml:space="preserve"> : </w:t>
      </w:r>
      <w:r w:rsidRPr="00EF5607">
        <w:rPr>
          <w:rFonts w:cstheme="minorHAnsi"/>
        </w:rPr>
        <w:t>Le SAAD devra avoir mené une réflexion sur les modes de communication interne et définir les modalités d’organisation, de mise en œuvre (fréquence des réunions, typologie des réunions…).</w:t>
      </w:r>
    </w:p>
    <w:p w14:paraId="76543E50" w14:textId="77777777" w:rsidR="00E57611" w:rsidRPr="00EF5607" w:rsidRDefault="00E57611" w:rsidP="00E57611">
      <w:pPr>
        <w:jc w:val="both"/>
        <w:rPr>
          <w:rFonts w:cstheme="minorHAnsi"/>
          <w:u w:val="single"/>
        </w:rPr>
      </w:pPr>
      <w:r w:rsidRPr="00EF5607">
        <w:rPr>
          <w:rFonts w:cstheme="minorHAnsi"/>
          <w:b/>
          <w:u w:val="single"/>
        </w:rPr>
        <w:t>Eléments financiers</w:t>
      </w:r>
      <w:r w:rsidRPr="00EF5607">
        <w:rPr>
          <w:rFonts w:cstheme="minorHAnsi"/>
          <w:b/>
        </w:rPr>
        <w:t> :</w:t>
      </w:r>
      <w:r w:rsidRPr="00EF5607">
        <w:rPr>
          <w:rFonts w:cstheme="minorHAnsi"/>
        </w:rPr>
        <w:t xml:space="preserve"> 18€ de l’heure dans la limite de 24 heures de réunion par an et par ETP.</w:t>
      </w:r>
    </w:p>
    <w:p w14:paraId="18E776E8" w14:textId="77777777" w:rsidR="00E57611" w:rsidRPr="00EF5607" w:rsidRDefault="00E57611" w:rsidP="00E57611">
      <w:pPr>
        <w:jc w:val="both"/>
        <w:rPr>
          <w:rFonts w:cstheme="minorHAnsi"/>
          <w:b/>
          <w:u w:val="single"/>
        </w:rPr>
      </w:pPr>
      <w:r w:rsidRPr="00EF5607">
        <w:rPr>
          <w:rFonts w:cstheme="minorHAnsi"/>
          <w:b/>
          <w:u w:val="single"/>
        </w:rPr>
        <w:t>Indicateurs de suivi et de résultat</w:t>
      </w:r>
      <w:r w:rsidRPr="00EF5607">
        <w:rPr>
          <w:rFonts w:cstheme="minorHAnsi"/>
          <w:b/>
        </w:rPr>
        <w:t> :</w:t>
      </w:r>
    </w:p>
    <w:p w14:paraId="02C94EDE" w14:textId="77777777" w:rsidR="00E57611" w:rsidRPr="00B25D39" w:rsidRDefault="00E57611" w:rsidP="00F26ADD">
      <w:pPr>
        <w:pStyle w:val="Paragraphedeliste"/>
        <w:numPr>
          <w:ilvl w:val="0"/>
          <w:numId w:val="27"/>
        </w:numPr>
        <w:jc w:val="both"/>
        <w:rPr>
          <w:rFonts w:cstheme="minorHAnsi"/>
        </w:rPr>
      </w:pPr>
      <w:r w:rsidRPr="00B25D39">
        <w:rPr>
          <w:rFonts w:cstheme="minorHAnsi"/>
        </w:rPr>
        <w:t>Planification des temps d'échange.</w:t>
      </w:r>
    </w:p>
    <w:p w14:paraId="7FE3510B" w14:textId="77777777" w:rsidR="00E57611" w:rsidRPr="00B25D39" w:rsidRDefault="00E57611" w:rsidP="00F26ADD">
      <w:pPr>
        <w:pStyle w:val="Paragraphedeliste"/>
        <w:numPr>
          <w:ilvl w:val="0"/>
          <w:numId w:val="27"/>
        </w:numPr>
        <w:jc w:val="both"/>
        <w:rPr>
          <w:rFonts w:cstheme="minorHAnsi"/>
        </w:rPr>
      </w:pPr>
      <w:r w:rsidRPr="00B25D39">
        <w:rPr>
          <w:rFonts w:cstheme="minorHAnsi"/>
        </w:rPr>
        <w:t>Définition des différents types de réunion.</w:t>
      </w:r>
    </w:p>
    <w:p w14:paraId="4EA90E41" w14:textId="77777777" w:rsidR="00E57611" w:rsidRPr="00B25D39" w:rsidRDefault="00E57611" w:rsidP="00F26ADD">
      <w:pPr>
        <w:pStyle w:val="Paragraphedeliste"/>
        <w:numPr>
          <w:ilvl w:val="0"/>
          <w:numId w:val="27"/>
        </w:numPr>
        <w:jc w:val="both"/>
        <w:rPr>
          <w:rFonts w:cstheme="minorHAnsi"/>
        </w:rPr>
      </w:pPr>
      <w:r w:rsidRPr="00B25D39">
        <w:rPr>
          <w:rFonts w:cstheme="minorHAnsi"/>
        </w:rPr>
        <w:t>Compte-rendu des réunions réalisées.</w:t>
      </w:r>
    </w:p>
    <w:p w14:paraId="4694BCBD" w14:textId="77777777" w:rsidR="00E57611" w:rsidRPr="00B25D39" w:rsidRDefault="00E57611" w:rsidP="00F26ADD">
      <w:pPr>
        <w:pStyle w:val="Paragraphedeliste"/>
        <w:numPr>
          <w:ilvl w:val="0"/>
          <w:numId w:val="27"/>
        </w:numPr>
        <w:jc w:val="both"/>
        <w:rPr>
          <w:rFonts w:cstheme="minorHAnsi"/>
        </w:rPr>
      </w:pPr>
      <w:r w:rsidRPr="00B25D39">
        <w:rPr>
          <w:rFonts w:cstheme="minorHAnsi"/>
        </w:rPr>
        <w:t>Feuilles d’émargements.</w:t>
      </w:r>
    </w:p>
    <w:p w14:paraId="5319726E" w14:textId="77777777" w:rsidR="00A912E6" w:rsidRDefault="00A912E6" w:rsidP="00E57611">
      <w:pPr>
        <w:jc w:val="center"/>
        <w:rPr>
          <w:rFonts w:cstheme="minorHAnsi"/>
          <w:b/>
          <w:u w:val="single"/>
        </w:rPr>
      </w:pPr>
    </w:p>
    <w:p w14:paraId="1247C2A6" w14:textId="77777777" w:rsidR="00E57611" w:rsidRPr="00EF5607" w:rsidRDefault="00F26ADD" w:rsidP="00F26ADD">
      <w:pPr>
        <w:jc w:val="center"/>
        <w:rPr>
          <w:rFonts w:cstheme="minorHAnsi"/>
          <w:b/>
        </w:rPr>
      </w:pPr>
      <w:r>
        <w:rPr>
          <w:rFonts w:cstheme="minorHAnsi"/>
          <w:b/>
          <w:u w:val="single"/>
        </w:rPr>
        <w:t>5-c :</w:t>
      </w:r>
      <w:r w:rsidRPr="00F26ADD">
        <w:rPr>
          <w:rFonts w:cstheme="minorHAnsi"/>
          <w:b/>
          <w:u w:val="single"/>
        </w:rPr>
        <w:t xml:space="preserve"> </w:t>
      </w:r>
      <w:r w:rsidR="00E57611" w:rsidRPr="00EF5607">
        <w:rPr>
          <w:rFonts w:cstheme="minorHAnsi"/>
          <w:b/>
          <w:u w:val="single"/>
        </w:rPr>
        <w:t xml:space="preserve">Outiller les SAAD pour prévenir les </w:t>
      </w:r>
      <w:r w:rsidRPr="00F26ADD">
        <w:rPr>
          <w:rFonts w:cstheme="minorHAnsi"/>
          <w:b/>
          <w:u w:val="single"/>
        </w:rPr>
        <w:t xml:space="preserve">Troubles Musculo squelettique </w:t>
      </w:r>
    </w:p>
    <w:p w14:paraId="6603283A" w14:textId="77777777" w:rsidR="00E57611" w:rsidRPr="00EF5607" w:rsidRDefault="00E57611" w:rsidP="00E57611">
      <w:pPr>
        <w:jc w:val="both"/>
        <w:rPr>
          <w:rFonts w:cstheme="minorHAnsi"/>
        </w:rPr>
      </w:pPr>
      <w:r w:rsidRPr="00EF5607">
        <w:rPr>
          <w:rFonts w:cstheme="minorHAnsi"/>
          <w:b/>
          <w:u w:val="single"/>
        </w:rPr>
        <w:t>Objectif</w:t>
      </w:r>
      <w:r w:rsidRPr="00EF5607">
        <w:rPr>
          <w:rFonts w:cstheme="minorHAnsi"/>
          <w:b/>
        </w:rPr>
        <w:t xml:space="preserve"> : </w:t>
      </w:r>
      <w:r w:rsidRPr="00EF5607">
        <w:rPr>
          <w:rFonts w:cstheme="minorHAnsi"/>
        </w:rPr>
        <w:t xml:space="preserve">Prévenir les TMS (Troubles Musculo squelettique). </w:t>
      </w:r>
    </w:p>
    <w:p w14:paraId="222B35AE" w14:textId="77777777" w:rsidR="00E57611" w:rsidRPr="00EF5607" w:rsidRDefault="00E57611" w:rsidP="00E57611">
      <w:pPr>
        <w:jc w:val="both"/>
        <w:rPr>
          <w:rFonts w:cstheme="minorHAnsi"/>
          <w:b/>
          <w:u w:val="single"/>
        </w:rPr>
      </w:pPr>
      <w:r w:rsidRPr="00EF5607">
        <w:rPr>
          <w:rFonts w:cstheme="minorHAnsi"/>
          <w:b/>
          <w:u w:val="single"/>
        </w:rPr>
        <w:t>Description de l’action</w:t>
      </w:r>
      <w:r w:rsidRPr="00EF5607">
        <w:rPr>
          <w:rFonts w:cstheme="minorHAnsi"/>
          <w:b/>
        </w:rPr>
        <w:t xml:space="preserve"> : </w:t>
      </w:r>
      <w:r w:rsidRPr="00EF5607">
        <w:rPr>
          <w:rFonts w:cstheme="minorHAnsi"/>
        </w:rPr>
        <w:t>Doter chaque auxiliaire de vie d’un kit d’intervention.</w:t>
      </w:r>
    </w:p>
    <w:p w14:paraId="6EB70A4F" w14:textId="77777777" w:rsidR="00E57611" w:rsidRPr="00EF5607" w:rsidRDefault="00E57611" w:rsidP="00E57611">
      <w:pPr>
        <w:jc w:val="both"/>
        <w:rPr>
          <w:rFonts w:cstheme="minorHAnsi"/>
        </w:rPr>
      </w:pPr>
      <w:r w:rsidRPr="00EF5607">
        <w:rPr>
          <w:rFonts w:cstheme="minorHAnsi"/>
        </w:rPr>
        <w:t xml:space="preserve">Chaque utilisateur devra aussi bénéficier d’une formation à l’utilisation des aides mises à disposition dans le kit. </w:t>
      </w:r>
    </w:p>
    <w:p w14:paraId="7F135814" w14:textId="77777777" w:rsidR="00E57611" w:rsidRPr="00EF5607" w:rsidRDefault="00E57611" w:rsidP="00E57611">
      <w:pPr>
        <w:jc w:val="both"/>
        <w:rPr>
          <w:rFonts w:cstheme="minorHAnsi"/>
          <w:b/>
        </w:rPr>
      </w:pPr>
      <w:r w:rsidRPr="00EF5607">
        <w:rPr>
          <w:rFonts w:cstheme="minorHAnsi"/>
          <w:b/>
          <w:u w:val="single"/>
        </w:rPr>
        <w:t>Prérequis</w:t>
      </w:r>
      <w:r w:rsidRPr="00EF5607">
        <w:rPr>
          <w:rFonts w:cstheme="minorHAnsi"/>
          <w:b/>
        </w:rPr>
        <w:t xml:space="preserve"> : </w:t>
      </w:r>
      <w:r w:rsidRPr="00EF5607">
        <w:rPr>
          <w:rFonts w:cstheme="minorHAnsi"/>
        </w:rPr>
        <w:t>Avoir un formateur PRAP (Prévention des Risques liés à l’Activité Physique) dans le service. Un salarié formé PRAP peut former ses pairs.</w:t>
      </w:r>
    </w:p>
    <w:p w14:paraId="24270050" w14:textId="77777777" w:rsidR="00E57611" w:rsidRPr="00EF5607" w:rsidRDefault="00E57611" w:rsidP="00E57611">
      <w:pPr>
        <w:jc w:val="both"/>
        <w:rPr>
          <w:rFonts w:cstheme="minorHAnsi"/>
        </w:rPr>
      </w:pPr>
      <w:r w:rsidRPr="00EF5607">
        <w:rPr>
          <w:rFonts w:cstheme="minorHAnsi"/>
        </w:rPr>
        <w:t>Former l’ensemble des salariés détenteurs d’un kit à la PRAP.</w:t>
      </w:r>
    </w:p>
    <w:p w14:paraId="0743B915" w14:textId="77777777" w:rsidR="00E57611" w:rsidRPr="00EF5607" w:rsidRDefault="00E57611" w:rsidP="00E57611">
      <w:pPr>
        <w:jc w:val="both"/>
        <w:rPr>
          <w:rFonts w:cstheme="minorHAnsi"/>
          <w:b/>
          <w:u w:val="single"/>
        </w:rPr>
      </w:pPr>
      <w:r w:rsidRPr="00EF5607">
        <w:rPr>
          <w:rFonts w:cstheme="minorHAnsi"/>
          <w:b/>
          <w:u w:val="single"/>
        </w:rPr>
        <w:t>Eléments financiers</w:t>
      </w:r>
      <w:r w:rsidRPr="00EF5607">
        <w:rPr>
          <w:rFonts w:cstheme="minorHAnsi"/>
          <w:b/>
        </w:rPr>
        <w:t xml:space="preserve"> : </w:t>
      </w:r>
      <w:r w:rsidRPr="00EF5607">
        <w:rPr>
          <w:rFonts w:cstheme="minorHAnsi"/>
        </w:rPr>
        <w:t>Financement d’un kit d’intervention par auxiliaire de vie, dans la limite de 400€ TTC.</w:t>
      </w:r>
    </w:p>
    <w:p w14:paraId="4C202110" w14:textId="77777777" w:rsidR="00E57611" w:rsidRPr="00EF5607" w:rsidRDefault="00E57611" w:rsidP="00E57611">
      <w:pPr>
        <w:jc w:val="both"/>
        <w:rPr>
          <w:rFonts w:cstheme="minorHAnsi"/>
        </w:rPr>
      </w:pPr>
      <w:r w:rsidRPr="00EF5607">
        <w:rPr>
          <w:rFonts w:cstheme="minorHAnsi"/>
        </w:rPr>
        <w:t>Les SAAD qui ont déjà financé des kits d’intervention dans les 3 années précédentes (jusque 2019), et sur justificatif, un refinancement des kits d’intervention est possible.</w:t>
      </w:r>
    </w:p>
    <w:p w14:paraId="07A132C4" w14:textId="77777777" w:rsidR="00E57611" w:rsidRPr="00EF5607" w:rsidRDefault="00E57611" w:rsidP="00E57611">
      <w:pPr>
        <w:jc w:val="both"/>
        <w:rPr>
          <w:rFonts w:cstheme="minorHAnsi"/>
        </w:rPr>
      </w:pPr>
    </w:p>
    <w:p w14:paraId="4E253569" w14:textId="77777777" w:rsidR="00E57611" w:rsidRPr="00EF5607" w:rsidRDefault="00E57611" w:rsidP="00E57611">
      <w:pPr>
        <w:jc w:val="both"/>
        <w:rPr>
          <w:rFonts w:cstheme="minorHAnsi"/>
          <w:b/>
          <w:u w:val="single"/>
        </w:rPr>
      </w:pPr>
      <w:r w:rsidRPr="00EF5607">
        <w:rPr>
          <w:rFonts w:cstheme="minorHAnsi"/>
          <w:b/>
          <w:u w:val="single"/>
        </w:rPr>
        <w:t>Indicateurs de suivi et de résultat</w:t>
      </w:r>
      <w:r w:rsidRPr="00EF5607">
        <w:rPr>
          <w:rFonts w:cstheme="minorHAnsi"/>
          <w:b/>
        </w:rPr>
        <w:t> :</w:t>
      </w:r>
      <w:r w:rsidRPr="00EF5607">
        <w:rPr>
          <w:rFonts w:cstheme="minorHAnsi"/>
          <w:b/>
          <w:u w:val="single"/>
        </w:rPr>
        <w:t xml:space="preserve"> </w:t>
      </w:r>
    </w:p>
    <w:p w14:paraId="047EDD6E" w14:textId="77777777" w:rsidR="00E57611" w:rsidRPr="00B25D39" w:rsidRDefault="00E57611" w:rsidP="00F26ADD">
      <w:pPr>
        <w:pStyle w:val="Paragraphedeliste"/>
        <w:numPr>
          <w:ilvl w:val="0"/>
          <w:numId w:val="27"/>
        </w:numPr>
        <w:jc w:val="both"/>
        <w:rPr>
          <w:rFonts w:cstheme="minorHAnsi"/>
        </w:rPr>
      </w:pPr>
      <w:r w:rsidRPr="00B25D39">
        <w:rPr>
          <w:rFonts w:cstheme="minorHAnsi"/>
        </w:rPr>
        <w:t>Taux d’attribution des kits d’intervention au sein des équipes d’auxiliaire de vie.</w:t>
      </w:r>
    </w:p>
    <w:p w14:paraId="1201881A" w14:textId="77777777" w:rsidR="00E57611" w:rsidRPr="00B25D39" w:rsidRDefault="00E57611" w:rsidP="00F26ADD">
      <w:pPr>
        <w:pStyle w:val="Paragraphedeliste"/>
        <w:numPr>
          <w:ilvl w:val="0"/>
          <w:numId w:val="27"/>
        </w:numPr>
        <w:jc w:val="both"/>
        <w:rPr>
          <w:rFonts w:cstheme="minorHAnsi"/>
        </w:rPr>
      </w:pPr>
      <w:r w:rsidRPr="00B25D39">
        <w:rPr>
          <w:rFonts w:cstheme="minorHAnsi"/>
        </w:rPr>
        <w:t>Diminution des arrêts de travail liés aux TMS.</w:t>
      </w:r>
    </w:p>
    <w:p w14:paraId="5FCEF754" w14:textId="77777777" w:rsidR="00E57611" w:rsidRPr="00B25D39" w:rsidRDefault="00E57611" w:rsidP="00F26ADD">
      <w:pPr>
        <w:pStyle w:val="Paragraphedeliste"/>
        <w:numPr>
          <w:ilvl w:val="0"/>
          <w:numId w:val="27"/>
        </w:numPr>
        <w:jc w:val="both"/>
        <w:rPr>
          <w:rFonts w:cstheme="minorHAnsi"/>
        </w:rPr>
      </w:pPr>
      <w:r w:rsidRPr="00B25D39">
        <w:rPr>
          <w:rFonts w:cstheme="minorHAnsi"/>
        </w:rPr>
        <w:t>Taux de personnes formées PRAP / Nombre d’auxiliaire de vie au sein du SAAD.</w:t>
      </w:r>
    </w:p>
    <w:p w14:paraId="21F33FF6" w14:textId="77777777" w:rsidR="00E57611" w:rsidRPr="00EF5607" w:rsidRDefault="00E57611" w:rsidP="00E57611">
      <w:pPr>
        <w:jc w:val="both"/>
        <w:rPr>
          <w:rFonts w:cstheme="minorHAnsi"/>
          <w:b/>
        </w:rPr>
      </w:pPr>
    </w:p>
    <w:p w14:paraId="0BE9902B" w14:textId="77777777" w:rsidR="00E57611" w:rsidRPr="00EF5607" w:rsidRDefault="00E57611" w:rsidP="00E57611">
      <w:pPr>
        <w:jc w:val="both"/>
        <w:rPr>
          <w:rFonts w:cstheme="minorHAnsi"/>
          <w:b/>
        </w:rPr>
      </w:pPr>
    </w:p>
    <w:p w14:paraId="1A4C8642" w14:textId="77777777" w:rsidR="00E57611" w:rsidRPr="00EF5607" w:rsidRDefault="00F26ADD" w:rsidP="00E57611">
      <w:pPr>
        <w:jc w:val="center"/>
        <w:rPr>
          <w:rFonts w:cstheme="minorHAnsi"/>
          <w:b/>
          <w:u w:val="single"/>
        </w:rPr>
      </w:pPr>
      <w:r>
        <w:rPr>
          <w:rFonts w:cstheme="minorHAnsi"/>
          <w:b/>
          <w:u w:val="single"/>
        </w:rPr>
        <w:t>5-d</w:t>
      </w:r>
      <w:r w:rsidRPr="00F26ADD">
        <w:rPr>
          <w:rFonts w:cstheme="minorHAnsi"/>
          <w:b/>
          <w:u w:val="single"/>
        </w:rPr>
        <w:t xml:space="preserve"> : </w:t>
      </w:r>
      <w:r w:rsidR="00E57611" w:rsidRPr="00EF5607">
        <w:rPr>
          <w:rFonts w:cstheme="minorHAnsi"/>
          <w:b/>
          <w:u w:val="single"/>
        </w:rPr>
        <w:t>Financement des Temps de remplacement des professionnels en formation</w:t>
      </w:r>
    </w:p>
    <w:p w14:paraId="04C75424" w14:textId="77777777" w:rsidR="00A24909" w:rsidRDefault="00E57611" w:rsidP="00E57611">
      <w:pPr>
        <w:jc w:val="both"/>
        <w:rPr>
          <w:rFonts w:cstheme="minorHAnsi"/>
          <w:b/>
        </w:rPr>
      </w:pPr>
      <w:r w:rsidRPr="00EF5607">
        <w:rPr>
          <w:rFonts w:cstheme="minorHAnsi"/>
          <w:b/>
          <w:u w:val="single"/>
        </w:rPr>
        <w:t>Objectif</w:t>
      </w:r>
      <w:r w:rsidRPr="00EF5607">
        <w:rPr>
          <w:rFonts w:cstheme="minorHAnsi"/>
          <w:b/>
        </w:rPr>
        <w:t xml:space="preserve"> : </w:t>
      </w:r>
    </w:p>
    <w:p w14:paraId="6DF3AB76" w14:textId="77777777" w:rsidR="00E57611" w:rsidRPr="00B25D39" w:rsidRDefault="00E57611" w:rsidP="00F26ADD">
      <w:pPr>
        <w:pStyle w:val="Paragraphedeliste"/>
        <w:numPr>
          <w:ilvl w:val="0"/>
          <w:numId w:val="27"/>
        </w:numPr>
        <w:jc w:val="both"/>
        <w:rPr>
          <w:rFonts w:cstheme="minorHAnsi"/>
        </w:rPr>
      </w:pPr>
      <w:r w:rsidRPr="00B25D39">
        <w:rPr>
          <w:rFonts w:cstheme="minorHAnsi"/>
        </w:rPr>
        <w:t>Promouvoir l’évolution professionnelle de tous les professionnels.</w:t>
      </w:r>
    </w:p>
    <w:p w14:paraId="3805CB86" w14:textId="77777777" w:rsidR="00E57611" w:rsidRPr="00B25D39" w:rsidRDefault="00E57611" w:rsidP="00F26ADD">
      <w:pPr>
        <w:pStyle w:val="Paragraphedeliste"/>
        <w:numPr>
          <w:ilvl w:val="0"/>
          <w:numId w:val="27"/>
        </w:numPr>
        <w:jc w:val="both"/>
        <w:rPr>
          <w:rFonts w:cstheme="minorHAnsi"/>
        </w:rPr>
      </w:pPr>
      <w:r w:rsidRPr="00B25D39">
        <w:rPr>
          <w:rFonts w:cstheme="minorHAnsi"/>
        </w:rPr>
        <w:t>Permettre aux SAAD d’élargir leur offre de service et par extension le champ des compétences requises pour y répondre.</w:t>
      </w:r>
    </w:p>
    <w:p w14:paraId="515D9EAF" w14:textId="77777777" w:rsidR="00E57611" w:rsidRPr="00EF5607" w:rsidRDefault="00E57611" w:rsidP="00E57611">
      <w:pPr>
        <w:jc w:val="both"/>
        <w:rPr>
          <w:rFonts w:cstheme="minorHAnsi"/>
          <w:b/>
          <w:u w:val="single"/>
        </w:rPr>
      </w:pPr>
      <w:r w:rsidRPr="00EF5607">
        <w:rPr>
          <w:rFonts w:cstheme="minorHAnsi"/>
          <w:b/>
          <w:u w:val="single"/>
        </w:rPr>
        <w:t>Description de l’action</w:t>
      </w:r>
      <w:r w:rsidRPr="00EF5607">
        <w:rPr>
          <w:rFonts w:cstheme="minorHAnsi"/>
          <w:b/>
        </w:rPr>
        <w:t> :</w:t>
      </w:r>
      <w:r w:rsidRPr="00EF5607">
        <w:rPr>
          <w:rFonts w:cstheme="minorHAnsi"/>
        </w:rPr>
        <w:t xml:space="preserve"> Faciliter le remplacement des salariés en formation en préservant l’organisation du service. Des formations peuvent être organisées et/ou proposées (formation continue et formation certifiante ou diplômante) pour l’ensemble des salariés qui le souhaitent et/ou pour répondre à un besoin du SAAD.</w:t>
      </w:r>
    </w:p>
    <w:p w14:paraId="0F9D7299" w14:textId="77777777" w:rsidR="00A24909" w:rsidRDefault="00E57611" w:rsidP="00E57611">
      <w:pPr>
        <w:jc w:val="both"/>
        <w:rPr>
          <w:rFonts w:cstheme="minorHAnsi"/>
          <w:b/>
        </w:rPr>
      </w:pPr>
      <w:r w:rsidRPr="00EF5607">
        <w:rPr>
          <w:rFonts w:cstheme="minorHAnsi"/>
          <w:b/>
          <w:u w:val="single"/>
        </w:rPr>
        <w:t>Prérequis</w:t>
      </w:r>
      <w:r w:rsidRPr="00EF5607">
        <w:rPr>
          <w:rFonts w:cstheme="minorHAnsi"/>
          <w:b/>
        </w:rPr>
        <w:t xml:space="preserve"> : </w:t>
      </w:r>
    </w:p>
    <w:p w14:paraId="264214F3" w14:textId="77777777" w:rsidR="00E57611" w:rsidRPr="00B25D39" w:rsidRDefault="00E57611" w:rsidP="00F26ADD">
      <w:pPr>
        <w:pStyle w:val="Paragraphedeliste"/>
        <w:numPr>
          <w:ilvl w:val="0"/>
          <w:numId w:val="27"/>
        </w:numPr>
        <w:jc w:val="both"/>
        <w:rPr>
          <w:rFonts w:cstheme="minorHAnsi"/>
        </w:rPr>
      </w:pPr>
      <w:r w:rsidRPr="00B25D39">
        <w:rPr>
          <w:rFonts w:cstheme="minorHAnsi"/>
        </w:rPr>
        <w:t xml:space="preserve">Définir les besoins en formation dans le cadre des entretiens professionnels ainsi que les besoins en formation du service. </w:t>
      </w:r>
    </w:p>
    <w:p w14:paraId="502A7F0D" w14:textId="77777777" w:rsidR="00E57611" w:rsidRPr="00B25D39" w:rsidRDefault="00E57611" w:rsidP="00F26ADD">
      <w:pPr>
        <w:pStyle w:val="Paragraphedeliste"/>
        <w:numPr>
          <w:ilvl w:val="0"/>
          <w:numId w:val="27"/>
        </w:numPr>
        <w:jc w:val="both"/>
        <w:rPr>
          <w:rFonts w:cstheme="minorHAnsi"/>
        </w:rPr>
      </w:pPr>
      <w:r w:rsidRPr="00B25D39">
        <w:rPr>
          <w:rFonts w:cstheme="minorHAnsi"/>
        </w:rPr>
        <w:t>Définir le plan de formation qui en découle.</w:t>
      </w:r>
    </w:p>
    <w:p w14:paraId="0958E839" w14:textId="77777777" w:rsidR="00E57611" w:rsidRPr="00EF5607" w:rsidRDefault="00E57611" w:rsidP="00E57611">
      <w:pPr>
        <w:jc w:val="both"/>
        <w:rPr>
          <w:rFonts w:cstheme="minorHAnsi"/>
          <w:b/>
          <w:u w:val="single"/>
        </w:rPr>
      </w:pPr>
      <w:r w:rsidRPr="00EF5607">
        <w:rPr>
          <w:rFonts w:cstheme="minorHAnsi"/>
          <w:b/>
          <w:u w:val="single"/>
        </w:rPr>
        <w:t>Eléments financiers</w:t>
      </w:r>
      <w:r w:rsidRPr="00EF5607">
        <w:rPr>
          <w:rFonts w:cstheme="minorHAnsi"/>
          <w:b/>
        </w:rPr>
        <w:t xml:space="preserve"> :  </w:t>
      </w:r>
      <w:r w:rsidRPr="00EF5607">
        <w:rPr>
          <w:rFonts w:cstheme="minorHAnsi"/>
        </w:rPr>
        <w:t>Financement des heures de remplacement d’un salarié en formation, dans la limite de 10 heures en moyenne par salarié et par an, sur la base de 18€ de l’heure.</w:t>
      </w:r>
    </w:p>
    <w:p w14:paraId="32D185A9" w14:textId="77777777" w:rsidR="00E57611" w:rsidRPr="00EF5607" w:rsidRDefault="00E57611" w:rsidP="00E57611">
      <w:pPr>
        <w:jc w:val="both"/>
        <w:rPr>
          <w:rFonts w:cstheme="minorHAnsi"/>
          <w:b/>
          <w:u w:val="single"/>
        </w:rPr>
      </w:pPr>
      <w:r w:rsidRPr="00EF5607">
        <w:rPr>
          <w:rFonts w:cstheme="minorHAnsi"/>
          <w:b/>
          <w:u w:val="single"/>
        </w:rPr>
        <w:t>Indicateurs de suivi et de résultat</w:t>
      </w:r>
      <w:r w:rsidRPr="00EF5607">
        <w:rPr>
          <w:rFonts w:cstheme="minorHAnsi"/>
          <w:b/>
        </w:rPr>
        <w:t> :</w:t>
      </w:r>
    </w:p>
    <w:p w14:paraId="2B016BA7" w14:textId="77777777" w:rsidR="00E57611" w:rsidRPr="00B25D39" w:rsidRDefault="00E57611" w:rsidP="00F26ADD">
      <w:pPr>
        <w:pStyle w:val="Paragraphedeliste"/>
        <w:numPr>
          <w:ilvl w:val="0"/>
          <w:numId w:val="27"/>
        </w:numPr>
        <w:jc w:val="both"/>
        <w:rPr>
          <w:rFonts w:cstheme="minorHAnsi"/>
        </w:rPr>
      </w:pPr>
      <w:r w:rsidRPr="00B25D39">
        <w:rPr>
          <w:rFonts w:cstheme="minorHAnsi"/>
        </w:rPr>
        <w:t>Nombre de salariés ayant bénéficié d’une formation et ayant pu être remplacés.</w:t>
      </w:r>
    </w:p>
    <w:p w14:paraId="708BB58A" w14:textId="77777777" w:rsidR="00E57611" w:rsidRPr="00B25D39" w:rsidRDefault="00E57611" w:rsidP="00F26ADD">
      <w:pPr>
        <w:pStyle w:val="Paragraphedeliste"/>
        <w:numPr>
          <w:ilvl w:val="0"/>
          <w:numId w:val="27"/>
        </w:numPr>
        <w:jc w:val="both"/>
        <w:rPr>
          <w:rFonts w:cstheme="minorHAnsi"/>
        </w:rPr>
      </w:pPr>
      <w:r w:rsidRPr="00B25D39">
        <w:rPr>
          <w:rFonts w:cstheme="minorHAnsi"/>
        </w:rPr>
        <w:t>Evolution du nombre d’heures de formations réalisées N/N-1.</w:t>
      </w:r>
    </w:p>
    <w:p w14:paraId="3AC06119" w14:textId="77777777" w:rsidR="00E57611" w:rsidRPr="00B25D39" w:rsidRDefault="00E57611" w:rsidP="00F26ADD">
      <w:pPr>
        <w:pStyle w:val="Paragraphedeliste"/>
        <w:numPr>
          <w:ilvl w:val="0"/>
          <w:numId w:val="27"/>
        </w:numPr>
        <w:jc w:val="both"/>
        <w:rPr>
          <w:rFonts w:cstheme="minorHAnsi"/>
        </w:rPr>
      </w:pPr>
      <w:r w:rsidRPr="00B25D39">
        <w:rPr>
          <w:rFonts w:cstheme="minorHAnsi"/>
        </w:rPr>
        <w:t>Bilan des formations réalisées.</w:t>
      </w:r>
    </w:p>
    <w:p w14:paraId="0159E091" w14:textId="77777777" w:rsidR="00E57611" w:rsidRPr="00EF5607" w:rsidRDefault="00E57611" w:rsidP="00E57611">
      <w:pPr>
        <w:jc w:val="both"/>
        <w:rPr>
          <w:rFonts w:cstheme="minorHAnsi"/>
          <w:b/>
          <w:u w:val="single"/>
        </w:rPr>
      </w:pPr>
    </w:p>
    <w:p w14:paraId="7008BE0A" w14:textId="77777777" w:rsidR="00E57611" w:rsidRPr="00EF5607" w:rsidRDefault="00E57611" w:rsidP="00E57611">
      <w:pPr>
        <w:jc w:val="both"/>
        <w:rPr>
          <w:rFonts w:cstheme="minorHAnsi"/>
          <w:b/>
          <w:u w:val="single"/>
        </w:rPr>
      </w:pPr>
    </w:p>
    <w:p w14:paraId="1A6F7BA6" w14:textId="77777777" w:rsidR="00E57611" w:rsidRPr="00EF5607" w:rsidRDefault="00F26ADD" w:rsidP="00E57611">
      <w:pPr>
        <w:jc w:val="center"/>
        <w:rPr>
          <w:b/>
          <w:sz w:val="24"/>
          <w:szCs w:val="24"/>
          <w:u w:val="single"/>
        </w:rPr>
      </w:pPr>
      <w:r>
        <w:rPr>
          <w:b/>
          <w:sz w:val="24"/>
          <w:szCs w:val="24"/>
          <w:u w:val="single"/>
        </w:rPr>
        <w:t>5-e</w:t>
      </w:r>
      <w:r w:rsidRPr="00F26ADD">
        <w:rPr>
          <w:b/>
          <w:sz w:val="24"/>
          <w:szCs w:val="24"/>
          <w:u w:val="single"/>
        </w:rPr>
        <w:t xml:space="preserve"> : </w:t>
      </w:r>
      <w:r w:rsidR="00E57611" w:rsidRPr="00EF5607">
        <w:rPr>
          <w:b/>
          <w:sz w:val="24"/>
          <w:szCs w:val="24"/>
          <w:u w:val="single"/>
        </w:rPr>
        <w:t>Financement des heures de tutorat</w:t>
      </w:r>
    </w:p>
    <w:p w14:paraId="41E7519E" w14:textId="77777777" w:rsidR="00A24909" w:rsidRDefault="00A24909" w:rsidP="00E57611">
      <w:pPr>
        <w:jc w:val="both"/>
        <w:rPr>
          <w:b/>
          <w:u w:val="single"/>
        </w:rPr>
      </w:pPr>
    </w:p>
    <w:p w14:paraId="6232EAB8" w14:textId="77777777" w:rsidR="00A24909" w:rsidRDefault="00E57611" w:rsidP="00E57611">
      <w:pPr>
        <w:jc w:val="both"/>
        <w:rPr>
          <w:b/>
        </w:rPr>
      </w:pPr>
      <w:r w:rsidRPr="00EF5607">
        <w:rPr>
          <w:b/>
          <w:u w:val="single"/>
        </w:rPr>
        <w:t>Objectif</w:t>
      </w:r>
      <w:r w:rsidRPr="00EF5607">
        <w:rPr>
          <w:b/>
        </w:rPr>
        <w:t xml:space="preserve"> : </w:t>
      </w:r>
    </w:p>
    <w:p w14:paraId="56638A41" w14:textId="77777777" w:rsidR="00E57611" w:rsidRPr="00EF5607" w:rsidRDefault="00E57611" w:rsidP="00F26ADD">
      <w:pPr>
        <w:pStyle w:val="Paragraphedeliste"/>
        <w:numPr>
          <w:ilvl w:val="0"/>
          <w:numId w:val="27"/>
        </w:numPr>
        <w:jc w:val="both"/>
      </w:pPr>
      <w:r w:rsidRPr="00EF5607">
        <w:t>Faciliter l’intégration des nouveaux salariés.</w:t>
      </w:r>
    </w:p>
    <w:p w14:paraId="43BBD1A7" w14:textId="77777777" w:rsidR="00E57611" w:rsidRPr="00EF5607" w:rsidRDefault="00E57611" w:rsidP="00F26ADD">
      <w:pPr>
        <w:pStyle w:val="Paragraphedeliste"/>
        <w:numPr>
          <w:ilvl w:val="0"/>
          <w:numId w:val="27"/>
        </w:numPr>
        <w:jc w:val="both"/>
      </w:pPr>
      <w:r w:rsidRPr="00EF5607">
        <w:t>Permettre aux nouveaux salariés d’être accompagné lors de leur prise de poste.</w:t>
      </w:r>
    </w:p>
    <w:p w14:paraId="1766DF0B" w14:textId="77777777" w:rsidR="00E57611" w:rsidRPr="00EF5607" w:rsidRDefault="00E57611" w:rsidP="00F26ADD">
      <w:pPr>
        <w:pStyle w:val="Paragraphedeliste"/>
        <w:numPr>
          <w:ilvl w:val="0"/>
          <w:numId w:val="27"/>
        </w:numPr>
        <w:jc w:val="both"/>
      </w:pPr>
      <w:r w:rsidRPr="00EF5607">
        <w:t>Valoriser et reconnaitre les salariés tuteurs dans leurs compétences et savoirs faire.</w:t>
      </w:r>
    </w:p>
    <w:p w14:paraId="608767A2" w14:textId="77777777" w:rsidR="00E57611" w:rsidRPr="00EF5607" w:rsidRDefault="00E57611" w:rsidP="00F26ADD">
      <w:pPr>
        <w:pStyle w:val="Paragraphedeliste"/>
        <w:numPr>
          <w:ilvl w:val="0"/>
          <w:numId w:val="27"/>
        </w:numPr>
        <w:jc w:val="both"/>
      </w:pPr>
      <w:r w:rsidRPr="00EF5607">
        <w:t>Fidéliser les salariés.</w:t>
      </w:r>
    </w:p>
    <w:p w14:paraId="459FAC5C" w14:textId="77777777" w:rsidR="00A24909" w:rsidRDefault="00E57611" w:rsidP="00E57611">
      <w:pPr>
        <w:jc w:val="both"/>
      </w:pPr>
      <w:r w:rsidRPr="00EF5607">
        <w:rPr>
          <w:b/>
          <w:u w:val="single"/>
        </w:rPr>
        <w:t>Description de l’action</w:t>
      </w:r>
      <w:r w:rsidRPr="00EF5607">
        <w:rPr>
          <w:b/>
        </w:rPr>
        <w:t> </w:t>
      </w:r>
      <w:r w:rsidRPr="00EF5607">
        <w:t xml:space="preserve">: </w:t>
      </w:r>
    </w:p>
    <w:p w14:paraId="19A41E97" w14:textId="77777777" w:rsidR="00E57611" w:rsidRPr="00EF5607" w:rsidRDefault="00E57611" w:rsidP="00E57611">
      <w:pPr>
        <w:jc w:val="both"/>
        <w:rPr>
          <w:b/>
          <w:u w:val="single"/>
        </w:rPr>
      </w:pPr>
      <w:r w:rsidRPr="00EF5607">
        <w:t xml:space="preserve">Faire du tutorat un outil d’intégration des nouveaux salariés et de valorisation des professionnels plus anciens. </w:t>
      </w:r>
    </w:p>
    <w:p w14:paraId="4836402D" w14:textId="77777777" w:rsidR="00E57611" w:rsidRPr="00EF5607" w:rsidRDefault="00E57611" w:rsidP="00E57611">
      <w:pPr>
        <w:jc w:val="both"/>
      </w:pPr>
      <w:r w:rsidRPr="00EF5607">
        <w:t>Le tutorat doit faire partie intégrante d’une politique plus large de parcours d’intégration des nouveaux salariés.</w:t>
      </w:r>
    </w:p>
    <w:p w14:paraId="6448D676" w14:textId="77777777" w:rsidR="00E57611" w:rsidRPr="00EF5607" w:rsidRDefault="00E57611" w:rsidP="00E57611">
      <w:pPr>
        <w:jc w:val="both"/>
      </w:pPr>
      <w:r w:rsidRPr="00EF5607">
        <w:t xml:space="preserve">Les tuteurs devront faire l’objet au préalable et a minima d’une sensibilisation à l’interne de leur rôle et dans la mesure du possible d’une formation de tuteur. </w:t>
      </w:r>
    </w:p>
    <w:p w14:paraId="59585E15" w14:textId="77777777" w:rsidR="00E57611" w:rsidRPr="00EF5607" w:rsidRDefault="00E57611" w:rsidP="00E57611">
      <w:pPr>
        <w:jc w:val="both"/>
      </w:pPr>
      <w:r w:rsidRPr="00EF5607">
        <w:rPr>
          <w:b/>
          <w:u w:val="single"/>
        </w:rPr>
        <w:t>Prérequis</w:t>
      </w:r>
      <w:r w:rsidRPr="00EF5607">
        <w:rPr>
          <w:b/>
        </w:rPr>
        <w:t xml:space="preserve"> : </w:t>
      </w:r>
      <w:r w:rsidRPr="00EF5607">
        <w:t>Avoir mis en place une stratégie de parcours d’intégration des nouveaux salariés et l’avoir formalisé (via le plan d’accompagnement des SAAD, un prestataire peut être mobilisé dans cet objectif).</w:t>
      </w:r>
    </w:p>
    <w:p w14:paraId="2E1E3714" w14:textId="77777777" w:rsidR="00E57611" w:rsidRPr="00EF5607" w:rsidRDefault="00E57611" w:rsidP="00E57611">
      <w:pPr>
        <w:jc w:val="both"/>
      </w:pPr>
      <w:r w:rsidRPr="00EF5607">
        <w:t>Les tuteurs doivent avoir au moins 5 ans d’expérience dans le métier ou être titulaire d’un diplôme au moins équivalent à celui du nouveau professionnel avec 2 ans d’expérience.</w:t>
      </w:r>
    </w:p>
    <w:p w14:paraId="5833BFDF" w14:textId="77777777" w:rsidR="00E57611" w:rsidRPr="00EF5607" w:rsidRDefault="00E57611" w:rsidP="00E57611">
      <w:pPr>
        <w:jc w:val="both"/>
      </w:pPr>
      <w:r w:rsidRPr="00EF5607">
        <w:t>Formaliser la fiche mission tuteur.</w:t>
      </w:r>
    </w:p>
    <w:p w14:paraId="5454C466" w14:textId="77777777" w:rsidR="00E57611" w:rsidRPr="00EF5607" w:rsidRDefault="00E57611" w:rsidP="00E57611">
      <w:pPr>
        <w:jc w:val="both"/>
        <w:rPr>
          <w:b/>
          <w:u w:val="single"/>
        </w:rPr>
      </w:pPr>
      <w:r w:rsidRPr="00EF5607">
        <w:rPr>
          <w:b/>
          <w:u w:val="single"/>
        </w:rPr>
        <w:t>Eléments financiers</w:t>
      </w:r>
      <w:r w:rsidRPr="00EF5607">
        <w:rPr>
          <w:b/>
        </w:rPr>
        <w:t xml:space="preserve"> : </w:t>
      </w:r>
      <w:r w:rsidRPr="00EF5607">
        <w:t xml:space="preserve">Financement dans la limite de 20 heures par nouveau salarié- (ETP) entrant dans la structure (le volume d’heure étant à calibrer en fonction de l’expérience du nouvel entrant). </w:t>
      </w:r>
    </w:p>
    <w:p w14:paraId="52FF5698" w14:textId="77777777" w:rsidR="00E57611" w:rsidRPr="00EF5607" w:rsidRDefault="00E57611" w:rsidP="00E57611">
      <w:pPr>
        <w:jc w:val="both"/>
      </w:pPr>
      <w:r w:rsidRPr="00EF5607">
        <w:t>Le coût horaire pris en charge sera de 18€.</w:t>
      </w:r>
    </w:p>
    <w:p w14:paraId="28A9E162" w14:textId="77777777" w:rsidR="00E57611" w:rsidRPr="00EF5607" w:rsidRDefault="00E57611" w:rsidP="00E57611">
      <w:pPr>
        <w:jc w:val="both"/>
        <w:rPr>
          <w:b/>
          <w:u w:val="single"/>
        </w:rPr>
      </w:pPr>
      <w:r w:rsidRPr="00EF5607">
        <w:rPr>
          <w:b/>
          <w:u w:val="single"/>
        </w:rPr>
        <w:t>Indicateurs de suivi et de résultat</w:t>
      </w:r>
      <w:r w:rsidRPr="00EF5607">
        <w:rPr>
          <w:b/>
        </w:rPr>
        <w:t> :</w:t>
      </w:r>
    </w:p>
    <w:p w14:paraId="1838301D" w14:textId="77777777" w:rsidR="00E57611" w:rsidRPr="00EF5607" w:rsidRDefault="00E57611" w:rsidP="00F26ADD">
      <w:pPr>
        <w:pStyle w:val="Paragraphedeliste"/>
        <w:numPr>
          <w:ilvl w:val="0"/>
          <w:numId w:val="27"/>
        </w:numPr>
        <w:jc w:val="both"/>
      </w:pPr>
      <w:r w:rsidRPr="00EF5607">
        <w:t>Evolution du rapport nombre d’heures de tutorat réalisé / nombre de nouveaux salariés.</w:t>
      </w:r>
    </w:p>
    <w:p w14:paraId="3E9A9543" w14:textId="77777777" w:rsidR="00E57611" w:rsidRPr="00EF5607" w:rsidRDefault="00E57611" w:rsidP="00F26ADD">
      <w:pPr>
        <w:pStyle w:val="Paragraphedeliste"/>
        <w:numPr>
          <w:ilvl w:val="0"/>
          <w:numId w:val="27"/>
        </w:numPr>
        <w:jc w:val="both"/>
      </w:pPr>
      <w:r w:rsidRPr="00EF5607">
        <w:t>Evolution du turnover.</w:t>
      </w:r>
    </w:p>
    <w:p w14:paraId="4B5D052E" w14:textId="77777777" w:rsidR="00E57611" w:rsidRPr="00EF5607" w:rsidRDefault="00E57611" w:rsidP="00F26ADD">
      <w:pPr>
        <w:pStyle w:val="Paragraphedeliste"/>
        <w:numPr>
          <w:ilvl w:val="0"/>
          <w:numId w:val="27"/>
        </w:numPr>
        <w:jc w:val="both"/>
      </w:pPr>
      <w:r w:rsidRPr="00EF5607">
        <w:t xml:space="preserve">Temps de maintien dans l’emploi des nouveaux salariés. </w:t>
      </w:r>
    </w:p>
    <w:p w14:paraId="4A9C8762" w14:textId="77777777" w:rsidR="00E57611" w:rsidRPr="00EF5607" w:rsidRDefault="00E57611" w:rsidP="00E57611">
      <w:pPr>
        <w:jc w:val="both"/>
      </w:pPr>
    </w:p>
    <w:p w14:paraId="720293FD" w14:textId="77777777" w:rsidR="00E57611" w:rsidRPr="003C0481" w:rsidRDefault="00F26ADD" w:rsidP="00E57611">
      <w:pPr>
        <w:jc w:val="center"/>
        <w:rPr>
          <w:b/>
          <w:sz w:val="24"/>
          <w:szCs w:val="24"/>
          <w:u w:val="single"/>
        </w:rPr>
      </w:pPr>
      <w:r w:rsidRPr="003C0481">
        <w:rPr>
          <w:b/>
          <w:sz w:val="24"/>
          <w:szCs w:val="24"/>
          <w:u w:val="single"/>
        </w:rPr>
        <w:t xml:space="preserve">5-f : </w:t>
      </w:r>
      <w:r w:rsidR="00E57611" w:rsidRPr="003C0481">
        <w:rPr>
          <w:b/>
          <w:sz w:val="24"/>
          <w:szCs w:val="24"/>
          <w:u w:val="single"/>
        </w:rPr>
        <w:t>Formation des cadres intermédiaires à la certification professionnelle RCSAD (Responsable Coordonnateur Service Au Domicile)</w:t>
      </w:r>
    </w:p>
    <w:p w14:paraId="67F4457F" w14:textId="77777777" w:rsidR="00A24909" w:rsidRDefault="00A24909" w:rsidP="00E57611">
      <w:pPr>
        <w:jc w:val="both"/>
        <w:rPr>
          <w:b/>
          <w:u w:val="single"/>
        </w:rPr>
      </w:pPr>
    </w:p>
    <w:p w14:paraId="211B0B41" w14:textId="77777777" w:rsidR="00A24909" w:rsidRDefault="00E57611" w:rsidP="00E57611">
      <w:pPr>
        <w:jc w:val="both"/>
        <w:rPr>
          <w:b/>
        </w:rPr>
      </w:pPr>
      <w:r w:rsidRPr="00EF5607">
        <w:rPr>
          <w:b/>
          <w:u w:val="single"/>
        </w:rPr>
        <w:t>Objectif </w:t>
      </w:r>
      <w:r w:rsidRPr="00EF5607">
        <w:rPr>
          <w:b/>
        </w:rPr>
        <w:t xml:space="preserve">: </w:t>
      </w:r>
    </w:p>
    <w:p w14:paraId="258B8898" w14:textId="77777777" w:rsidR="00E57611" w:rsidRPr="00A24909" w:rsidRDefault="00E57611" w:rsidP="00F26ADD">
      <w:pPr>
        <w:pStyle w:val="Paragraphedeliste"/>
        <w:numPr>
          <w:ilvl w:val="0"/>
          <w:numId w:val="27"/>
        </w:numPr>
        <w:jc w:val="both"/>
        <w:rPr>
          <w:i/>
          <w:u w:val="single"/>
        </w:rPr>
      </w:pPr>
      <w:r w:rsidRPr="00EF5607">
        <w:t>Professionnaliser les cadres intermédiaires.</w:t>
      </w:r>
    </w:p>
    <w:p w14:paraId="7503E9BC" w14:textId="77777777" w:rsidR="00E57611" w:rsidRPr="00EF5607" w:rsidRDefault="00E57611" w:rsidP="00F26ADD">
      <w:pPr>
        <w:pStyle w:val="Paragraphedeliste"/>
        <w:numPr>
          <w:ilvl w:val="0"/>
          <w:numId w:val="27"/>
        </w:numPr>
        <w:jc w:val="both"/>
      </w:pPr>
      <w:r w:rsidRPr="00EF5607">
        <w:t>Recentrer le rôle des responsables de secteur sur les missions de relation usagers et de suivi des prestations, de management et d’accompagnement d’équipe, d’intermédiation entre les salariés de terrain et la direction.</w:t>
      </w:r>
    </w:p>
    <w:p w14:paraId="322ACC2E" w14:textId="77777777" w:rsidR="00E57611" w:rsidRPr="00EF5607" w:rsidRDefault="00E57611" w:rsidP="00E57611">
      <w:pPr>
        <w:jc w:val="both"/>
        <w:rPr>
          <w:b/>
          <w:u w:val="single"/>
        </w:rPr>
      </w:pPr>
      <w:r w:rsidRPr="00EF5607">
        <w:rPr>
          <w:b/>
          <w:u w:val="single"/>
        </w:rPr>
        <w:t>Description de l’action</w:t>
      </w:r>
      <w:r w:rsidRPr="00EF5607">
        <w:rPr>
          <w:b/>
        </w:rPr>
        <w:t xml:space="preserve"> : </w:t>
      </w:r>
      <w:r w:rsidRPr="00EF5607">
        <w:t>Former les salariés en poste de responsable de secteur ou en passe de le devenir à la certification professionnelle Responsable Coordonnateur Service Domicile (RCSD).</w:t>
      </w:r>
    </w:p>
    <w:p w14:paraId="2EE7D65B" w14:textId="77777777" w:rsidR="00E57611" w:rsidRPr="00EF5607" w:rsidRDefault="00E57611" w:rsidP="00E57611">
      <w:pPr>
        <w:jc w:val="both"/>
      </w:pPr>
      <w:r w:rsidRPr="00EF5607">
        <w:rPr>
          <w:b/>
          <w:u w:val="single"/>
        </w:rPr>
        <w:t>Prérequis</w:t>
      </w:r>
      <w:r w:rsidRPr="00EF5607">
        <w:rPr>
          <w:b/>
        </w:rPr>
        <w:t xml:space="preserve"> : </w:t>
      </w:r>
      <w:r w:rsidRPr="00EF5607">
        <w:t>Remplir les conditions d’accès à la certification professionnelle RCSAD.</w:t>
      </w:r>
    </w:p>
    <w:p w14:paraId="0F172C24" w14:textId="77777777" w:rsidR="00E57611" w:rsidRPr="00EF5607" w:rsidRDefault="00E57611" w:rsidP="00E57611">
      <w:pPr>
        <w:jc w:val="both"/>
        <w:rPr>
          <w:b/>
          <w:u w:val="single"/>
        </w:rPr>
      </w:pPr>
      <w:r w:rsidRPr="00EF5607">
        <w:rPr>
          <w:b/>
          <w:u w:val="single"/>
        </w:rPr>
        <w:t>Eléments financiers</w:t>
      </w:r>
      <w:r w:rsidRPr="00EF5607">
        <w:rPr>
          <w:b/>
        </w:rPr>
        <w:t xml:space="preserve"> : </w:t>
      </w:r>
      <w:r w:rsidRPr="00EF5607">
        <w:t>Financement du coût pédagogique de la formation RCSAD dans la limite de 6 500€ TTC par salarié.</w:t>
      </w:r>
    </w:p>
    <w:p w14:paraId="070514B5" w14:textId="77777777" w:rsidR="00E57611" w:rsidRDefault="00E57611" w:rsidP="00E57611">
      <w:pPr>
        <w:jc w:val="both"/>
      </w:pPr>
      <w:r w:rsidRPr="00EF5607">
        <w:rPr>
          <w:b/>
          <w:u w:val="single"/>
        </w:rPr>
        <w:t>Indicateurs de suivi et de résultat</w:t>
      </w:r>
      <w:r w:rsidRPr="00EF5607">
        <w:rPr>
          <w:b/>
        </w:rPr>
        <w:t xml:space="preserve"> : </w:t>
      </w:r>
      <w:r w:rsidRPr="00EF5607">
        <w:t>Taux d’obtention de la certification.</w:t>
      </w:r>
    </w:p>
    <w:p w14:paraId="68F81CFF" w14:textId="77777777" w:rsidR="00A24909" w:rsidRDefault="00A24909">
      <w:pPr>
        <w:rPr>
          <w:b/>
          <w:u w:val="single"/>
        </w:rPr>
      </w:pPr>
      <w:r>
        <w:rPr>
          <w:b/>
          <w:u w:val="single"/>
        </w:rPr>
        <w:br w:type="page"/>
      </w:r>
    </w:p>
    <w:p w14:paraId="117D5A27" w14:textId="77777777" w:rsidR="00A24909" w:rsidRPr="002378DB" w:rsidRDefault="003C0481" w:rsidP="00A24909">
      <w:pPr>
        <w:jc w:val="both"/>
        <w:rPr>
          <w:u w:val="single"/>
        </w:rPr>
      </w:pPr>
      <w:r>
        <w:rPr>
          <w:u w:val="single"/>
        </w:rPr>
        <w:t xml:space="preserve">Annexe </w:t>
      </w:r>
      <w:r w:rsidRPr="003C0481">
        <w:t xml:space="preserve">II: </w:t>
      </w:r>
      <w:r w:rsidR="00A24909" w:rsidRPr="003C0481">
        <w:t>Montant maximal « cible » de dotation, attri</w:t>
      </w:r>
      <w:r>
        <w:t xml:space="preserve">buable à chaque service retenu </w:t>
      </w:r>
    </w:p>
    <w:p w14:paraId="10F832C8" w14:textId="77777777" w:rsidR="00A24909" w:rsidRDefault="00A24909" w:rsidP="00A24909">
      <w:pPr>
        <w:jc w:val="both"/>
      </w:pPr>
      <w:r>
        <w:t>Le montant attribué au titre de la dotation complémentaire aux services retenus dépendra des actions inscrites dans leur CPOM. L’ensemble des actions sera financé par dotation avec régularisation (un acompte de 80% est versé à la signature du CPOM; le solde est versé en N+1 au vu de l’atteinte des objectifs et/ou de l’activité réalisée).</w:t>
      </w:r>
    </w:p>
    <w:p w14:paraId="1CC0E75E" w14:textId="77777777" w:rsidR="00A24909" w:rsidRDefault="00A24909" w:rsidP="00A24909">
      <w:pPr>
        <w:jc w:val="both"/>
      </w:pPr>
      <w:r>
        <w:t>La dotation est calculée selon 2 modes de financement en fonction des actions proposées :</w:t>
      </w:r>
    </w:p>
    <w:tbl>
      <w:tblPr>
        <w:tblStyle w:val="Grilledutableau"/>
        <w:tblW w:w="0" w:type="auto"/>
        <w:tblInd w:w="-5" w:type="dxa"/>
        <w:tblLook w:val="04A0" w:firstRow="1" w:lastRow="0" w:firstColumn="1" w:lastColumn="0" w:noHBand="0" w:noVBand="1"/>
      </w:tblPr>
      <w:tblGrid>
        <w:gridCol w:w="1985"/>
        <w:gridCol w:w="2006"/>
        <w:gridCol w:w="2530"/>
        <w:gridCol w:w="2546"/>
      </w:tblGrid>
      <w:tr w:rsidR="00A24909" w:rsidRPr="00FA67E6" w14:paraId="4DDAC89F" w14:textId="77777777" w:rsidTr="00FA67E6">
        <w:trPr>
          <w:tblHeader/>
        </w:trPr>
        <w:tc>
          <w:tcPr>
            <w:tcW w:w="3991" w:type="dxa"/>
            <w:gridSpan w:val="2"/>
          </w:tcPr>
          <w:p w14:paraId="2F78CA48" w14:textId="77777777" w:rsidR="00A24909" w:rsidRPr="00FA67E6" w:rsidRDefault="00A24909" w:rsidP="00733314">
            <w:pPr>
              <w:jc w:val="both"/>
              <w:rPr>
                <w:b/>
                <w:sz w:val="20"/>
                <w:szCs w:val="24"/>
              </w:rPr>
            </w:pPr>
          </w:p>
        </w:tc>
        <w:tc>
          <w:tcPr>
            <w:tcW w:w="2530" w:type="dxa"/>
          </w:tcPr>
          <w:p w14:paraId="47F4EA6C" w14:textId="77777777" w:rsidR="00A24909" w:rsidRPr="003C0481" w:rsidRDefault="00A24909" w:rsidP="00733314">
            <w:pPr>
              <w:jc w:val="center"/>
              <w:rPr>
                <w:b/>
                <w:sz w:val="20"/>
                <w:szCs w:val="24"/>
              </w:rPr>
            </w:pPr>
            <w:r w:rsidRPr="003C0481">
              <w:rPr>
                <w:b/>
                <w:sz w:val="20"/>
                <w:szCs w:val="24"/>
              </w:rPr>
              <w:t>FORFAIT</w:t>
            </w:r>
          </w:p>
          <w:p w14:paraId="19D208E7" w14:textId="77777777" w:rsidR="00FA67E6" w:rsidRPr="003C0481" w:rsidRDefault="00FA67E6" w:rsidP="00733314">
            <w:pPr>
              <w:jc w:val="center"/>
              <w:rPr>
                <w:b/>
                <w:sz w:val="20"/>
                <w:szCs w:val="24"/>
              </w:rPr>
            </w:pPr>
          </w:p>
          <w:p w14:paraId="29AC4D54" w14:textId="77777777" w:rsidR="00A24909" w:rsidRPr="003C0481" w:rsidRDefault="00A24909" w:rsidP="00733314">
            <w:pPr>
              <w:jc w:val="both"/>
              <w:rPr>
                <w:b/>
                <w:sz w:val="20"/>
                <w:szCs w:val="24"/>
              </w:rPr>
            </w:pPr>
            <w:r w:rsidRPr="003C0481">
              <w:rPr>
                <w:b/>
                <w:sz w:val="20"/>
                <w:szCs w:val="24"/>
              </w:rPr>
              <w:t>Ce mode de financement correspond à des projets ou actions non directement rapportables à l’activité APA et PCH. Le montant n’évolue pas en fonction de l’activité du service</w:t>
            </w:r>
          </w:p>
        </w:tc>
        <w:tc>
          <w:tcPr>
            <w:tcW w:w="2546" w:type="dxa"/>
          </w:tcPr>
          <w:p w14:paraId="521F46F6" w14:textId="77777777" w:rsidR="00A24909" w:rsidRPr="003C0481" w:rsidRDefault="00A24909" w:rsidP="00733314">
            <w:pPr>
              <w:jc w:val="center"/>
              <w:rPr>
                <w:b/>
                <w:sz w:val="20"/>
                <w:szCs w:val="24"/>
              </w:rPr>
            </w:pPr>
            <w:r w:rsidRPr="003C0481">
              <w:rPr>
                <w:b/>
                <w:sz w:val="20"/>
                <w:szCs w:val="24"/>
              </w:rPr>
              <w:t>COMPENSATION HORAIRE </w:t>
            </w:r>
          </w:p>
          <w:p w14:paraId="14F23518" w14:textId="77777777" w:rsidR="00FA67E6" w:rsidRPr="003C0481" w:rsidRDefault="00FA67E6" w:rsidP="00733314">
            <w:pPr>
              <w:jc w:val="both"/>
              <w:rPr>
                <w:b/>
                <w:sz w:val="20"/>
                <w:szCs w:val="24"/>
              </w:rPr>
            </w:pPr>
          </w:p>
          <w:p w14:paraId="2AEB9883" w14:textId="77777777" w:rsidR="00A24909" w:rsidRPr="003C0481" w:rsidRDefault="00A24909" w:rsidP="00733314">
            <w:pPr>
              <w:jc w:val="both"/>
              <w:rPr>
                <w:b/>
                <w:sz w:val="20"/>
                <w:szCs w:val="24"/>
              </w:rPr>
            </w:pPr>
            <w:r w:rsidRPr="003C0481">
              <w:rPr>
                <w:b/>
                <w:sz w:val="20"/>
                <w:szCs w:val="24"/>
              </w:rPr>
              <w:t>Ce mode de financement correspond à des actions en rapport direct avec l’activité réalisée au domicile des bénéficiaires au titre de l’APA et de la PCH.</w:t>
            </w:r>
          </w:p>
          <w:p w14:paraId="2B46954F" w14:textId="77777777" w:rsidR="00A24909" w:rsidRPr="003C0481" w:rsidRDefault="00A24909" w:rsidP="003C0481">
            <w:pPr>
              <w:jc w:val="both"/>
              <w:rPr>
                <w:b/>
                <w:sz w:val="20"/>
                <w:szCs w:val="24"/>
              </w:rPr>
            </w:pPr>
            <w:r w:rsidRPr="003C0481">
              <w:rPr>
                <w:b/>
                <w:sz w:val="20"/>
                <w:szCs w:val="24"/>
              </w:rPr>
              <w:t xml:space="preserve">Le montant total de dotation versée est proportionnel à l’activité. </w:t>
            </w:r>
          </w:p>
        </w:tc>
      </w:tr>
      <w:tr w:rsidR="003C0481" w14:paraId="60C6DC47" w14:textId="77777777" w:rsidTr="003C0481">
        <w:trPr>
          <w:trHeight w:val="1978"/>
        </w:trPr>
        <w:tc>
          <w:tcPr>
            <w:tcW w:w="1985" w:type="dxa"/>
          </w:tcPr>
          <w:p w14:paraId="5D4F5C31" w14:textId="77777777" w:rsidR="003C0481" w:rsidRDefault="003C0481" w:rsidP="00733314">
            <w:pPr>
              <w:rPr>
                <w:b/>
                <w:sz w:val="18"/>
                <w:szCs w:val="18"/>
              </w:rPr>
            </w:pPr>
          </w:p>
          <w:p w14:paraId="4890BB3C" w14:textId="77777777" w:rsidR="003C0481" w:rsidRDefault="003C0481" w:rsidP="00733314">
            <w:pPr>
              <w:rPr>
                <w:b/>
                <w:sz w:val="18"/>
                <w:szCs w:val="18"/>
              </w:rPr>
            </w:pPr>
          </w:p>
          <w:p w14:paraId="736BDB2A" w14:textId="77777777" w:rsidR="003C0481" w:rsidRPr="00716B57" w:rsidRDefault="003C0481" w:rsidP="00733314">
            <w:pPr>
              <w:jc w:val="both"/>
              <w:rPr>
                <w:sz w:val="18"/>
                <w:szCs w:val="18"/>
              </w:rPr>
            </w:pPr>
            <w:r w:rsidRPr="0067253E">
              <w:rPr>
                <w:b/>
                <w:sz w:val="18"/>
                <w:szCs w:val="18"/>
              </w:rPr>
              <w:t>Actions finançables au titre de l’objectif 1 :</w:t>
            </w:r>
            <w:r w:rsidRPr="0067253E">
              <w:rPr>
                <w:sz w:val="18"/>
                <w:szCs w:val="18"/>
              </w:rPr>
              <w:t xml:space="preserve"> Accompagner les personnes dont le profil de prise en charge présente des spécificités</w:t>
            </w:r>
          </w:p>
        </w:tc>
        <w:tc>
          <w:tcPr>
            <w:tcW w:w="2006" w:type="dxa"/>
          </w:tcPr>
          <w:p w14:paraId="0BC3C974" w14:textId="77777777" w:rsidR="003C0481" w:rsidRPr="00A24909" w:rsidRDefault="003C0481" w:rsidP="00733314">
            <w:pPr>
              <w:rPr>
                <w:sz w:val="18"/>
              </w:rPr>
            </w:pPr>
            <w:r w:rsidRPr="003C0481">
              <w:rPr>
                <w:sz w:val="18"/>
              </w:rPr>
              <w:t>1-a :</w:t>
            </w:r>
            <w:r w:rsidRPr="00A24909">
              <w:rPr>
                <w:sz w:val="18"/>
              </w:rPr>
              <w:t xml:space="preserve"> Financement d’interventions en binôme</w:t>
            </w:r>
          </w:p>
          <w:p w14:paraId="71142FE5" w14:textId="77777777" w:rsidR="003C0481" w:rsidRPr="00A24909" w:rsidRDefault="003C0481" w:rsidP="00733314">
            <w:pPr>
              <w:rPr>
                <w:sz w:val="18"/>
              </w:rPr>
            </w:pPr>
          </w:p>
        </w:tc>
        <w:tc>
          <w:tcPr>
            <w:tcW w:w="2530" w:type="dxa"/>
          </w:tcPr>
          <w:p w14:paraId="2E7E4C58" w14:textId="77777777" w:rsidR="003C0481" w:rsidRPr="00A24909" w:rsidRDefault="003C0481" w:rsidP="00733314">
            <w:pPr>
              <w:rPr>
                <w:sz w:val="18"/>
              </w:rPr>
            </w:pPr>
          </w:p>
          <w:p w14:paraId="3E439207" w14:textId="77777777" w:rsidR="003C0481" w:rsidRDefault="003C0481" w:rsidP="00733314">
            <w:pPr>
              <w:jc w:val="center"/>
            </w:pPr>
          </w:p>
        </w:tc>
        <w:tc>
          <w:tcPr>
            <w:tcW w:w="2546" w:type="dxa"/>
          </w:tcPr>
          <w:p w14:paraId="4145EA03" w14:textId="77777777" w:rsidR="003C0481" w:rsidRPr="003C0481" w:rsidRDefault="003C0481" w:rsidP="00733314">
            <w:pPr>
              <w:jc w:val="both"/>
              <w:rPr>
                <w:sz w:val="16"/>
                <w:szCs w:val="16"/>
              </w:rPr>
            </w:pPr>
            <w:r w:rsidRPr="003C0481">
              <w:rPr>
                <w:sz w:val="16"/>
                <w:szCs w:val="16"/>
              </w:rPr>
              <w:t>A partir de l’estimation du SAAD du nombre d’heures annuelles prévisionnelles (plafonnés à 1% de l’activité APA PCH) le département calcule un forfait annuel.</w:t>
            </w:r>
          </w:p>
          <w:p w14:paraId="322F5C44" w14:textId="77777777" w:rsidR="003C0481" w:rsidRPr="0067253E" w:rsidRDefault="003C0481" w:rsidP="00733314">
            <w:pPr>
              <w:rPr>
                <w:sz w:val="18"/>
                <w:szCs w:val="18"/>
              </w:rPr>
            </w:pPr>
          </w:p>
          <w:p w14:paraId="5DF37B1C" w14:textId="77777777" w:rsidR="003C0481" w:rsidRPr="00C315ED" w:rsidRDefault="003C0481" w:rsidP="00733314">
            <w:pPr>
              <w:rPr>
                <w:i/>
                <w:sz w:val="18"/>
                <w:szCs w:val="18"/>
              </w:rPr>
            </w:pPr>
            <w:r w:rsidRPr="00C315ED">
              <w:rPr>
                <w:i/>
                <w:sz w:val="18"/>
                <w:szCs w:val="18"/>
              </w:rPr>
              <w:t>Nombre d’heures estimées*18€ par heure.</w:t>
            </w:r>
          </w:p>
        </w:tc>
      </w:tr>
      <w:tr w:rsidR="00A24909" w14:paraId="15D7ACCF" w14:textId="77777777" w:rsidTr="00FA67E6">
        <w:tc>
          <w:tcPr>
            <w:tcW w:w="1985" w:type="dxa"/>
            <w:vMerge w:val="restart"/>
          </w:tcPr>
          <w:p w14:paraId="47FD7A57" w14:textId="77777777" w:rsidR="00A24909" w:rsidRDefault="00A24909" w:rsidP="00733314">
            <w:pPr>
              <w:rPr>
                <w:b/>
                <w:sz w:val="18"/>
                <w:szCs w:val="18"/>
              </w:rPr>
            </w:pPr>
          </w:p>
          <w:p w14:paraId="624B40AF" w14:textId="77777777" w:rsidR="00A24909" w:rsidRDefault="00A24909" w:rsidP="00733314">
            <w:pPr>
              <w:rPr>
                <w:b/>
                <w:sz w:val="18"/>
                <w:szCs w:val="18"/>
              </w:rPr>
            </w:pPr>
          </w:p>
          <w:p w14:paraId="7BFD54AF" w14:textId="77777777" w:rsidR="00A24909" w:rsidRPr="003C3A9A" w:rsidRDefault="00A24909" w:rsidP="00733314">
            <w:pPr>
              <w:rPr>
                <w:b/>
                <w:sz w:val="18"/>
                <w:szCs w:val="18"/>
              </w:rPr>
            </w:pPr>
            <w:r w:rsidRPr="003C3A9A">
              <w:rPr>
                <w:b/>
                <w:sz w:val="18"/>
                <w:szCs w:val="18"/>
              </w:rPr>
              <w:t>Actions finançables au titre de l’objectif 2 :</w:t>
            </w:r>
          </w:p>
          <w:p w14:paraId="40A6B8FB" w14:textId="77777777" w:rsidR="00A24909" w:rsidRPr="003C3A9A" w:rsidRDefault="00A24909" w:rsidP="00733314">
            <w:pPr>
              <w:jc w:val="both"/>
              <w:rPr>
                <w:sz w:val="18"/>
                <w:szCs w:val="18"/>
              </w:rPr>
            </w:pPr>
            <w:r w:rsidRPr="003C3A9A">
              <w:rPr>
                <w:sz w:val="18"/>
                <w:szCs w:val="18"/>
              </w:rPr>
              <w:t>adapter l’offre de service des SAAD à l’évolution des besoins des personnes et à leur souhait de vieillir à domicile</w:t>
            </w:r>
          </w:p>
        </w:tc>
        <w:tc>
          <w:tcPr>
            <w:tcW w:w="2006" w:type="dxa"/>
          </w:tcPr>
          <w:p w14:paraId="57135551" w14:textId="77777777" w:rsidR="00A24909" w:rsidRPr="00A24909" w:rsidRDefault="003C0481" w:rsidP="00733314">
            <w:pPr>
              <w:rPr>
                <w:sz w:val="18"/>
              </w:rPr>
            </w:pPr>
            <w:r>
              <w:rPr>
                <w:sz w:val="18"/>
              </w:rPr>
              <w:t>2-a</w:t>
            </w:r>
            <w:r w:rsidRPr="003C0481">
              <w:rPr>
                <w:sz w:val="18"/>
              </w:rPr>
              <w:t xml:space="preserve"> : </w:t>
            </w:r>
            <w:r w:rsidR="00A24909" w:rsidRPr="00A24909">
              <w:rPr>
                <w:sz w:val="18"/>
              </w:rPr>
              <w:t>Les couchers tardifs</w:t>
            </w:r>
          </w:p>
          <w:p w14:paraId="1BBCDFFE" w14:textId="77777777" w:rsidR="00A24909" w:rsidRPr="00A24909" w:rsidRDefault="00A24909" w:rsidP="00733314">
            <w:pPr>
              <w:rPr>
                <w:sz w:val="18"/>
                <w:szCs w:val="18"/>
              </w:rPr>
            </w:pPr>
          </w:p>
        </w:tc>
        <w:tc>
          <w:tcPr>
            <w:tcW w:w="2530" w:type="dxa"/>
          </w:tcPr>
          <w:p w14:paraId="37E9C567" w14:textId="77777777" w:rsidR="00A24909" w:rsidRDefault="00A24909" w:rsidP="00733314">
            <w:pPr>
              <w:jc w:val="center"/>
            </w:pPr>
          </w:p>
        </w:tc>
        <w:tc>
          <w:tcPr>
            <w:tcW w:w="2546" w:type="dxa"/>
          </w:tcPr>
          <w:p w14:paraId="1E46C7C1" w14:textId="77777777" w:rsidR="00A24909" w:rsidRPr="003C3A9A" w:rsidRDefault="00A24909" w:rsidP="00733314">
            <w:pPr>
              <w:jc w:val="both"/>
              <w:rPr>
                <w:sz w:val="16"/>
                <w:szCs w:val="16"/>
              </w:rPr>
            </w:pPr>
            <w:r w:rsidRPr="003C3A9A">
              <w:rPr>
                <w:sz w:val="16"/>
                <w:szCs w:val="16"/>
              </w:rPr>
              <w:t xml:space="preserve">A partir de l’estimation </w:t>
            </w:r>
            <w:r>
              <w:rPr>
                <w:sz w:val="16"/>
                <w:szCs w:val="16"/>
              </w:rPr>
              <w:t>par le</w:t>
            </w:r>
            <w:r w:rsidRPr="003C3A9A">
              <w:rPr>
                <w:sz w:val="16"/>
                <w:szCs w:val="16"/>
              </w:rPr>
              <w:t xml:space="preserve"> SAAD du nombre d’heures annuelles prévisionnelles (plafonnés à 1% de l’activité APA PCH) le département calcule un forfait annuel.</w:t>
            </w:r>
          </w:p>
          <w:p w14:paraId="1C69E798" w14:textId="77777777" w:rsidR="00A24909" w:rsidRPr="003C3A9A" w:rsidRDefault="00A24909" w:rsidP="00733314">
            <w:pPr>
              <w:jc w:val="center"/>
              <w:rPr>
                <w:sz w:val="16"/>
                <w:szCs w:val="16"/>
              </w:rPr>
            </w:pPr>
          </w:p>
          <w:p w14:paraId="25E679B4" w14:textId="77777777" w:rsidR="00A24909" w:rsidRPr="003C3A9A" w:rsidRDefault="00A24909" w:rsidP="00733314">
            <w:pPr>
              <w:jc w:val="both"/>
              <w:rPr>
                <w:i/>
                <w:sz w:val="16"/>
                <w:szCs w:val="16"/>
              </w:rPr>
            </w:pPr>
            <w:r w:rsidRPr="003C3A9A">
              <w:rPr>
                <w:i/>
                <w:sz w:val="16"/>
                <w:szCs w:val="16"/>
              </w:rPr>
              <w:t>Nombre d’heures estimées* majoration de 15% du tarif pour les heures effectuées entre 20h et 23h.</w:t>
            </w:r>
          </w:p>
        </w:tc>
      </w:tr>
      <w:tr w:rsidR="00A24909" w14:paraId="68BEB5D1" w14:textId="77777777" w:rsidTr="00FA67E6">
        <w:tc>
          <w:tcPr>
            <w:tcW w:w="1985" w:type="dxa"/>
            <w:vMerge/>
          </w:tcPr>
          <w:p w14:paraId="0E0D4071" w14:textId="77777777" w:rsidR="00A24909" w:rsidRPr="00716B57" w:rsidRDefault="00A24909" w:rsidP="00733314">
            <w:pPr>
              <w:rPr>
                <w:sz w:val="18"/>
                <w:szCs w:val="18"/>
              </w:rPr>
            </w:pPr>
          </w:p>
        </w:tc>
        <w:tc>
          <w:tcPr>
            <w:tcW w:w="2006" w:type="dxa"/>
          </w:tcPr>
          <w:p w14:paraId="2D6DEE37" w14:textId="77777777" w:rsidR="00A24909" w:rsidRPr="00A24909" w:rsidRDefault="003C0481" w:rsidP="00733314">
            <w:pPr>
              <w:rPr>
                <w:sz w:val="18"/>
              </w:rPr>
            </w:pPr>
            <w:r w:rsidRPr="003C0481">
              <w:rPr>
                <w:sz w:val="18"/>
              </w:rPr>
              <w:t xml:space="preserve">2-b : </w:t>
            </w:r>
            <w:r w:rsidR="00A24909" w:rsidRPr="00A24909">
              <w:rPr>
                <w:sz w:val="18"/>
              </w:rPr>
              <w:t>La garde itinérante de nuit</w:t>
            </w:r>
          </w:p>
          <w:p w14:paraId="6D58928A" w14:textId="77777777" w:rsidR="00A24909" w:rsidRPr="00A24909" w:rsidRDefault="00A24909" w:rsidP="00733314">
            <w:pPr>
              <w:rPr>
                <w:sz w:val="18"/>
                <w:szCs w:val="18"/>
              </w:rPr>
            </w:pPr>
          </w:p>
        </w:tc>
        <w:tc>
          <w:tcPr>
            <w:tcW w:w="2530" w:type="dxa"/>
          </w:tcPr>
          <w:p w14:paraId="79FA9ACF" w14:textId="77777777" w:rsidR="00A24909" w:rsidRDefault="00A24909" w:rsidP="00733314">
            <w:pPr>
              <w:jc w:val="center"/>
            </w:pPr>
          </w:p>
        </w:tc>
        <w:tc>
          <w:tcPr>
            <w:tcW w:w="2546" w:type="dxa"/>
          </w:tcPr>
          <w:p w14:paraId="1E11FFF2" w14:textId="77777777" w:rsidR="00A24909" w:rsidRPr="003C3A9A" w:rsidRDefault="00A24909" w:rsidP="00733314">
            <w:pPr>
              <w:jc w:val="both"/>
              <w:rPr>
                <w:sz w:val="16"/>
                <w:szCs w:val="16"/>
              </w:rPr>
            </w:pPr>
            <w:r w:rsidRPr="003C3A9A">
              <w:rPr>
                <w:sz w:val="16"/>
                <w:szCs w:val="16"/>
              </w:rPr>
              <w:t xml:space="preserve">A partir d’une file active de 10 bénéficiaires la subvention sera de </w:t>
            </w:r>
            <w:r w:rsidRPr="003C3A9A">
              <w:rPr>
                <w:sz w:val="16"/>
                <w:szCs w:val="16"/>
              </w:rPr>
              <w:br/>
              <w:t>20 000€ par an pour couvrir le surcoût de la GIN avec une régularisation en fonction de l’activité réalisée (nombre de passages).</w:t>
            </w:r>
          </w:p>
          <w:p w14:paraId="3394AD6C" w14:textId="77777777" w:rsidR="00A24909" w:rsidRPr="003C3A9A" w:rsidRDefault="00A24909" w:rsidP="00733314">
            <w:pPr>
              <w:jc w:val="both"/>
              <w:rPr>
                <w:sz w:val="16"/>
                <w:szCs w:val="16"/>
              </w:rPr>
            </w:pPr>
          </w:p>
          <w:p w14:paraId="69CDDF26" w14:textId="77777777" w:rsidR="00A24909" w:rsidRPr="003C3A9A" w:rsidRDefault="00A24909" w:rsidP="00733314">
            <w:pPr>
              <w:jc w:val="both"/>
              <w:rPr>
                <w:sz w:val="16"/>
                <w:szCs w:val="16"/>
              </w:rPr>
            </w:pPr>
            <w:r w:rsidRPr="003C3A9A">
              <w:rPr>
                <w:sz w:val="16"/>
                <w:szCs w:val="16"/>
              </w:rPr>
              <w:t xml:space="preserve">Tarif moyen GIN =34€/heure. </w:t>
            </w:r>
          </w:p>
          <w:p w14:paraId="19F6A99F" w14:textId="77777777" w:rsidR="00A24909" w:rsidRPr="003C3A9A" w:rsidRDefault="00A24909" w:rsidP="00733314">
            <w:pPr>
              <w:jc w:val="both"/>
              <w:rPr>
                <w:sz w:val="16"/>
                <w:szCs w:val="16"/>
              </w:rPr>
            </w:pPr>
          </w:p>
          <w:p w14:paraId="26D5F30F" w14:textId="77777777" w:rsidR="00A24909" w:rsidRPr="003C3A9A" w:rsidRDefault="00A24909" w:rsidP="00733314">
            <w:pPr>
              <w:jc w:val="both"/>
              <w:rPr>
                <w:sz w:val="16"/>
                <w:szCs w:val="16"/>
              </w:rPr>
            </w:pPr>
            <w:r w:rsidRPr="003C3A9A">
              <w:rPr>
                <w:sz w:val="16"/>
                <w:szCs w:val="16"/>
              </w:rPr>
              <w:t xml:space="preserve">Le SAAD facture </w:t>
            </w:r>
            <w:r>
              <w:rPr>
                <w:sz w:val="16"/>
                <w:szCs w:val="16"/>
              </w:rPr>
              <w:t xml:space="preserve">à l’usager </w:t>
            </w:r>
            <w:r w:rsidRPr="003C3A9A">
              <w:rPr>
                <w:sz w:val="16"/>
                <w:szCs w:val="16"/>
              </w:rPr>
              <w:t>la prestation au tarif horaire. Le surcoût est couvert par la dotation annuelle.</w:t>
            </w:r>
          </w:p>
          <w:p w14:paraId="78DA460F" w14:textId="77777777" w:rsidR="00A24909" w:rsidRPr="003C3A9A" w:rsidRDefault="00A24909" w:rsidP="00733314">
            <w:pPr>
              <w:jc w:val="center"/>
              <w:rPr>
                <w:sz w:val="16"/>
                <w:szCs w:val="16"/>
              </w:rPr>
            </w:pPr>
          </w:p>
        </w:tc>
      </w:tr>
      <w:tr w:rsidR="00A24909" w14:paraId="38E4403B" w14:textId="77777777" w:rsidTr="00FA67E6">
        <w:tc>
          <w:tcPr>
            <w:tcW w:w="1985" w:type="dxa"/>
            <w:vMerge w:val="restart"/>
          </w:tcPr>
          <w:p w14:paraId="7752033E" w14:textId="77777777" w:rsidR="00A24909" w:rsidRPr="00716B57" w:rsidRDefault="00A24909" w:rsidP="00733314">
            <w:pPr>
              <w:rPr>
                <w:sz w:val="18"/>
                <w:szCs w:val="18"/>
              </w:rPr>
            </w:pPr>
            <w:r w:rsidRPr="00761FA6">
              <w:rPr>
                <w:b/>
                <w:sz w:val="18"/>
                <w:szCs w:val="18"/>
              </w:rPr>
              <w:t>Actions finançables au titre de l’objectif 3 :</w:t>
            </w:r>
            <w:r w:rsidRPr="006E6E40">
              <w:rPr>
                <w:b/>
                <w:sz w:val="18"/>
                <w:szCs w:val="18"/>
              </w:rPr>
              <w:t xml:space="preserve"> Contribuer à la</w:t>
            </w:r>
            <w:r w:rsidRPr="00761FA6">
              <w:rPr>
                <w:sz w:val="18"/>
                <w:szCs w:val="18"/>
              </w:rPr>
              <w:t xml:space="preserve"> couverture des besoins de l’ensemble du territoire</w:t>
            </w:r>
          </w:p>
        </w:tc>
        <w:tc>
          <w:tcPr>
            <w:tcW w:w="2006" w:type="dxa"/>
          </w:tcPr>
          <w:p w14:paraId="20534614" w14:textId="77777777" w:rsidR="00A24909" w:rsidRPr="00A24909" w:rsidRDefault="003C0481" w:rsidP="00733314">
            <w:pPr>
              <w:rPr>
                <w:sz w:val="18"/>
              </w:rPr>
            </w:pPr>
            <w:r>
              <w:rPr>
                <w:sz w:val="18"/>
              </w:rPr>
              <w:t>3</w:t>
            </w:r>
            <w:r w:rsidRPr="003C0481">
              <w:rPr>
                <w:sz w:val="18"/>
              </w:rPr>
              <w:t xml:space="preserve">-a : </w:t>
            </w:r>
            <w:r w:rsidR="00A24909" w:rsidRPr="00A24909">
              <w:rPr>
                <w:sz w:val="18"/>
              </w:rPr>
              <w:t xml:space="preserve">Financement d’outil de gestion de parc de mobilité et/ou de moyens humains </w:t>
            </w:r>
          </w:p>
          <w:p w14:paraId="35B43E1D" w14:textId="77777777" w:rsidR="00A24909" w:rsidRPr="00A24909" w:rsidRDefault="00A24909" w:rsidP="00733314">
            <w:pPr>
              <w:rPr>
                <w:sz w:val="18"/>
                <w:szCs w:val="18"/>
              </w:rPr>
            </w:pPr>
          </w:p>
        </w:tc>
        <w:tc>
          <w:tcPr>
            <w:tcW w:w="2530" w:type="dxa"/>
          </w:tcPr>
          <w:p w14:paraId="5EBFB7FF" w14:textId="77777777" w:rsidR="00A24909" w:rsidRPr="003C3A9A" w:rsidRDefault="00A24909" w:rsidP="00733314">
            <w:pPr>
              <w:jc w:val="both"/>
              <w:rPr>
                <w:sz w:val="16"/>
                <w:szCs w:val="16"/>
              </w:rPr>
            </w:pPr>
            <w:r w:rsidRPr="003C3A9A">
              <w:rPr>
                <w:sz w:val="16"/>
                <w:szCs w:val="16"/>
              </w:rPr>
              <w:t>5 000 € par tranche de</w:t>
            </w:r>
            <w:r w:rsidRPr="003C3A9A">
              <w:rPr>
                <w:sz w:val="16"/>
                <w:szCs w:val="16"/>
              </w:rPr>
              <w:br/>
            </w:r>
            <w:r>
              <w:rPr>
                <w:sz w:val="16"/>
                <w:szCs w:val="16"/>
              </w:rPr>
              <w:t xml:space="preserve"> 50 000 heures d’activité.</w:t>
            </w:r>
          </w:p>
          <w:p w14:paraId="7C02AD31" w14:textId="77777777" w:rsidR="00A24909" w:rsidRPr="003C3A9A" w:rsidRDefault="00A24909" w:rsidP="00733314">
            <w:pPr>
              <w:jc w:val="both"/>
              <w:rPr>
                <w:sz w:val="16"/>
                <w:szCs w:val="16"/>
              </w:rPr>
            </w:pPr>
            <w:r w:rsidRPr="003C3A9A">
              <w:rPr>
                <w:sz w:val="16"/>
                <w:szCs w:val="16"/>
              </w:rPr>
              <w:t>L’objectif est de compenser le coût de la gestion du parc « mobilité » (outil de gestion, temps administratif, abonnement, maintenance, temps de gestion).</w:t>
            </w:r>
          </w:p>
          <w:p w14:paraId="0DBB1ECD" w14:textId="77777777" w:rsidR="00A24909" w:rsidRDefault="00A24909" w:rsidP="00733314">
            <w:pPr>
              <w:jc w:val="center"/>
            </w:pPr>
          </w:p>
        </w:tc>
        <w:tc>
          <w:tcPr>
            <w:tcW w:w="2546" w:type="dxa"/>
          </w:tcPr>
          <w:p w14:paraId="5E994476" w14:textId="77777777" w:rsidR="00A24909" w:rsidRDefault="00A24909" w:rsidP="00733314">
            <w:pPr>
              <w:jc w:val="center"/>
            </w:pPr>
          </w:p>
        </w:tc>
      </w:tr>
      <w:tr w:rsidR="00A24909" w14:paraId="47C8DAC1" w14:textId="77777777" w:rsidTr="00FA67E6">
        <w:tc>
          <w:tcPr>
            <w:tcW w:w="1985" w:type="dxa"/>
            <w:vMerge/>
          </w:tcPr>
          <w:p w14:paraId="2780D759" w14:textId="77777777" w:rsidR="00A24909" w:rsidRPr="00716B57" w:rsidRDefault="00A24909" w:rsidP="00733314">
            <w:pPr>
              <w:rPr>
                <w:sz w:val="18"/>
                <w:szCs w:val="18"/>
              </w:rPr>
            </w:pPr>
          </w:p>
        </w:tc>
        <w:tc>
          <w:tcPr>
            <w:tcW w:w="2006" w:type="dxa"/>
          </w:tcPr>
          <w:p w14:paraId="14D248DA" w14:textId="77777777" w:rsidR="00A24909" w:rsidRPr="00A24909" w:rsidRDefault="003C0481" w:rsidP="00733314">
            <w:pPr>
              <w:rPr>
                <w:sz w:val="18"/>
              </w:rPr>
            </w:pPr>
            <w:r>
              <w:rPr>
                <w:sz w:val="18"/>
              </w:rPr>
              <w:t>3-b</w:t>
            </w:r>
            <w:r w:rsidRPr="003C0481">
              <w:rPr>
                <w:sz w:val="18"/>
              </w:rPr>
              <w:t xml:space="preserve"> : </w:t>
            </w:r>
            <w:r w:rsidR="00A24909" w:rsidRPr="00A24909">
              <w:rPr>
                <w:sz w:val="18"/>
              </w:rPr>
              <w:t>Forfait mobilité</w:t>
            </w:r>
          </w:p>
          <w:p w14:paraId="62418CAA" w14:textId="77777777" w:rsidR="00A24909" w:rsidRPr="00A24909" w:rsidRDefault="00A24909" w:rsidP="00733314">
            <w:pPr>
              <w:rPr>
                <w:sz w:val="18"/>
                <w:szCs w:val="18"/>
              </w:rPr>
            </w:pPr>
          </w:p>
        </w:tc>
        <w:tc>
          <w:tcPr>
            <w:tcW w:w="2530" w:type="dxa"/>
          </w:tcPr>
          <w:p w14:paraId="07BE3BD0" w14:textId="77777777" w:rsidR="00A24909" w:rsidRDefault="00A24909" w:rsidP="00733314">
            <w:pPr>
              <w:jc w:val="both"/>
              <w:rPr>
                <w:sz w:val="16"/>
                <w:szCs w:val="16"/>
              </w:rPr>
            </w:pPr>
            <w:r w:rsidRPr="003C3A9A">
              <w:rPr>
                <w:sz w:val="16"/>
                <w:szCs w:val="16"/>
              </w:rPr>
              <w:t xml:space="preserve">- Prime de </w:t>
            </w:r>
            <w:r>
              <w:rPr>
                <w:sz w:val="16"/>
                <w:szCs w:val="16"/>
              </w:rPr>
              <w:t xml:space="preserve">base de </w:t>
            </w:r>
            <w:r w:rsidRPr="003C3A9A">
              <w:rPr>
                <w:sz w:val="16"/>
                <w:szCs w:val="16"/>
              </w:rPr>
              <w:t xml:space="preserve">15 € net par ETP et par mois pour les salariés </w:t>
            </w:r>
            <w:r w:rsidR="003C0481">
              <w:rPr>
                <w:sz w:val="16"/>
                <w:szCs w:val="16"/>
              </w:rPr>
              <w:t xml:space="preserve">ne disposant pas de véhicule de fonction </w:t>
            </w:r>
            <w:r w:rsidRPr="003C3A9A">
              <w:rPr>
                <w:sz w:val="16"/>
                <w:szCs w:val="16"/>
              </w:rPr>
              <w:t>(30€ brut)</w:t>
            </w:r>
          </w:p>
          <w:p w14:paraId="28095D2D" w14:textId="77777777" w:rsidR="00A24909" w:rsidRPr="003C3A9A" w:rsidRDefault="00A24909" w:rsidP="00733314">
            <w:pPr>
              <w:jc w:val="both"/>
              <w:rPr>
                <w:sz w:val="16"/>
                <w:szCs w:val="16"/>
              </w:rPr>
            </w:pPr>
            <w:r w:rsidRPr="003C3A9A">
              <w:rPr>
                <w:sz w:val="16"/>
                <w:szCs w:val="16"/>
              </w:rPr>
              <w:t xml:space="preserve">-Prime de </w:t>
            </w:r>
            <w:r w:rsidR="003C0481">
              <w:rPr>
                <w:sz w:val="16"/>
                <w:szCs w:val="16"/>
              </w:rPr>
              <w:t>35€ net (7</w:t>
            </w:r>
            <w:r w:rsidRPr="003C3A9A">
              <w:rPr>
                <w:sz w:val="16"/>
                <w:szCs w:val="16"/>
              </w:rPr>
              <w:t>0€ brut) pour les salariés disposant d’un véhicule de fonction (compensation du coût de ce véhicule pour la part salariée).</w:t>
            </w:r>
          </w:p>
          <w:p w14:paraId="0A484D2F" w14:textId="77777777" w:rsidR="00A24909" w:rsidRPr="003C3A9A" w:rsidRDefault="00A24909" w:rsidP="00733314">
            <w:pPr>
              <w:jc w:val="center"/>
              <w:rPr>
                <w:sz w:val="16"/>
                <w:szCs w:val="16"/>
              </w:rPr>
            </w:pPr>
          </w:p>
        </w:tc>
        <w:tc>
          <w:tcPr>
            <w:tcW w:w="2546" w:type="dxa"/>
          </w:tcPr>
          <w:p w14:paraId="12C5C2A4" w14:textId="77777777" w:rsidR="00A24909" w:rsidRDefault="00A24909" w:rsidP="00733314">
            <w:pPr>
              <w:jc w:val="center"/>
            </w:pPr>
          </w:p>
        </w:tc>
      </w:tr>
      <w:tr w:rsidR="00A24909" w14:paraId="006BC4FE" w14:textId="77777777" w:rsidTr="00FA67E6">
        <w:tc>
          <w:tcPr>
            <w:tcW w:w="1985" w:type="dxa"/>
            <w:vMerge w:val="restart"/>
          </w:tcPr>
          <w:p w14:paraId="7F7CFB65" w14:textId="77777777" w:rsidR="00A24909" w:rsidRPr="00716B57" w:rsidRDefault="00A24909" w:rsidP="00733314">
            <w:pPr>
              <w:rPr>
                <w:sz w:val="18"/>
                <w:szCs w:val="18"/>
              </w:rPr>
            </w:pPr>
            <w:r w:rsidRPr="006E6E40">
              <w:rPr>
                <w:b/>
                <w:sz w:val="18"/>
                <w:szCs w:val="18"/>
              </w:rPr>
              <w:t>Actions finançables au titre de l’objectif 5 :</w:t>
            </w:r>
            <w:r w:rsidRPr="006E6E40">
              <w:rPr>
                <w:sz w:val="18"/>
                <w:szCs w:val="18"/>
              </w:rPr>
              <w:t xml:space="preserve"> Améliorer la qualité de vie au travail des intervenant.es</w:t>
            </w:r>
          </w:p>
        </w:tc>
        <w:tc>
          <w:tcPr>
            <w:tcW w:w="2006" w:type="dxa"/>
          </w:tcPr>
          <w:p w14:paraId="78C5575C" w14:textId="77777777" w:rsidR="00A24909" w:rsidRPr="00A24909" w:rsidRDefault="003C0481" w:rsidP="00733314">
            <w:pPr>
              <w:rPr>
                <w:sz w:val="18"/>
              </w:rPr>
            </w:pPr>
            <w:r>
              <w:rPr>
                <w:sz w:val="18"/>
              </w:rPr>
              <w:t>5-a</w:t>
            </w:r>
            <w:r w:rsidRPr="003C0481">
              <w:rPr>
                <w:sz w:val="18"/>
              </w:rPr>
              <w:t xml:space="preserve"> : </w:t>
            </w:r>
            <w:r w:rsidR="00A24909" w:rsidRPr="00A24909">
              <w:rPr>
                <w:sz w:val="18"/>
              </w:rPr>
              <w:t>Financement temps d'animateur prévention</w:t>
            </w:r>
          </w:p>
          <w:p w14:paraId="45B5666C" w14:textId="77777777" w:rsidR="00A24909" w:rsidRPr="00A24909" w:rsidRDefault="00A24909" w:rsidP="00733314">
            <w:pPr>
              <w:rPr>
                <w:sz w:val="18"/>
              </w:rPr>
            </w:pPr>
          </w:p>
          <w:p w14:paraId="5B271CC4" w14:textId="77777777" w:rsidR="00A24909" w:rsidRPr="00A24909" w:rsidRDefault="00A24909" w:rsidP="00733314">
            <w:pPr>
              <w:rPr>
                <w:sz w:val="18"/>
                <w:szCs w:val="18"/>
              </w:rPr>
            </w:pPr>
          </w:p>
        </w:tc>
        <w:tc>
          <w:tcPr>
            <w:tcW w:w="2530" w:type="dxa"/>
          </w:tcPr>
          <w:p w14:paraId="06877BC0" w14:textId="77777777" w:rsidR="00A24909" w:rsidRPr="003C3A9A" w:rsidRDefault="00A24909" w:rsidP="00733314">
            <w:pPr>
              <w:rPr>
                <w:sz w:val="16"/>
                <w:szCs w:val="16"/>
              </w:rPr>
            </w:pPr>
            <w:r w:rsidRPr="003C3A9A">
              <w:rPr>
                <w:sz w:val="16"/>
                <w:szCs w:val="16"/>
              </w:rPr>
              <w:t>Financement à hauteur de 18€ de l’heure dans la limite de 6 heures par mois et par salarié.</w:t>
            </w:r>
          </w:p>
          <w:p w14:paraId="16A3217C" w14:textId="77777777" w:rsidR="00A24909" w:rsidRDefault="00A24909" w:rsidP="00733314">
            <w:pPr>
              <w:rPr>
                <w:sz w:val="16"/>
                <w:szCs w:val="16"/>
              </w:rPr>
            </w:pPr>
          </w:p>
          <w:p w14:paraId="0B485663" w14:textId="77777777" w:rsidR="00A24909" w:rsidRDefault="00AD68B4" w:rsidP="00733314">
            <w:pPr>
              <w:rPr>
                <w:sz w:val="16"/>
                <w:szCs w:val="16"/>
              </w:rPr>
            </w:pPr>
            <w:r>
              <w:rPr>
                <w:i/>
                <w:sz w:val="16"/>
                <w:szCs w:val="16"/>
              </w:rPr>
              <w:t>Nombre de salariés concernés estimé</w:t>
            </w:r>
            <w:r w:rsidR="00A24909">
              <w:rPr>
                <w:i/>
                <w:sz w:val="16"/>
                <w:szCs w:val="16"/>
              </w:rPr>
              <w:t>s par le SAAD</w:t>
            </w:r>
            <w:r w:rsidR="00A24909" w:rsidRPr="00C315ED">
              <w:rPr>
                <w:i/>
                <w:sz w:val="16"/>
                <w:szCs w:val="16"/>
              </w:rPr>
              <w:t>*18€ par heure.</w:t>
            </w:r>
          </w:p>
          <w:p w14:paraId="7126BA40" w14:textId="77777777" w:rsidR="00A24909" w:rsidRPr="003C3A9A" w:rsidRDefault="00A24909" w:rsidP="00733314">
            <w:pPr>
              <w:rPr>
                <w:sz w:val="16"/>
                <w:szCs w:val="16"/>
              </w:rPr>
            </w:pPr>
          </w:p>
        </w:tc>
        <w:tc>
          <w:tcPr>
            <w:tcW w:w="2546" w:type="dxa"/>
          </w:tcPr>
          <w:p w14:paraId="75C4227B" w14:textId="77777777" w:rsidR="00A24909" w:rsidRPr="003C3A9A" w:rsidRDefault="00A24909" w:rsidP="00733314">
            <w:pPr>
              <w:rPr>
                <w:sz w:val="16"/>
                <w:szCs w:val="16"/>
              </w:rPr>
            </w:pPr>
          </w:p>
        </w:tc>
      </w:tr>
      <w:tr w:rsidR="00A24909" w14:paraId="1825683A" w14:textId="77777777" w:rsidTr="00FA67E6">
        <w:tc>
          <w:tcPr>
            <w:tcW w:w="1985" w:type="dxa"/>
            <w:vMerge/>
          </w:tcPr>
          <w:p w14:paraId="417104F0" w14:textId="77777777" w:rsidR="00A24909" w:rsidRPr="00716B57" w:rsidRDefault="00A24909" w:rsidP="00733314">
            <w:pPr>
              <w:rPr>
                <w:sz w:val="18"/>
                <w:szCs w:val="18"/>
              </w:rPr>
            </w:pPr>
          </w:p>
        </w:tc>
        <w:tc>
          <w:tcPr>
            <w:tcW w:w="2006" w:type="dxa"/>
          </w:tcPr>
          <w:p w14:paraId="27D73BAA" w14:textId="77777777" w:rsidR="00A24909" w:rsidRPr="00A24909" w:rsidRDefault="003C0481" w:rsidP="00733314">
            <w:pPr>
              <w:rPr>
                <w:sz w:val="18"/>
              </w:rPr>
            </w:pPr>
            <w:r>
              <w:rPr>
                <w:sz w:val="18"/>
              </w:rPr>
              <w:t>5-b</w:t>
            </w:r>
            <w:r w:rsidRPr="003C0481">
              <w:rPr>
                <w:sz w:val="18"/>
              </w:rPr>
              <w:t xml:space="preserve"> : </w:t>
            </w:r>
            <w:r w:rsidR="00A24909" w:rsidRPr="00A24909">
              <w:rPr>
                <w:sz w:val="18"/>
              </w:rPr>
              <w:t>Financement du temps dédié aux réunions : organisation du travail, organisation interne, co-construction d'outils</w:t>
            </w:r>
          </w:p>
          <w:p w14:paraId="0718AAD9" w14:textId="77777777" w:rsidR="00A24909" w:rsidRPr="00A24909" w:rsidRDefault="00A24909" w:rsidP="00733314">
            <w:pPr>
              <w:jc w:val="both"/>
              <w:rPr>
                <w:sz w:val="18"/>
                <w:szCs w:val="18"/>
              </w:rPr>
            </w:pPr>
          </w:p>
          <w:p w14:paraId="585F0240" w14:textId="77777777" w:rsidR="00A24909" w:rsidRPr="00A24909" w:rsidRDefault="00A24909" w:rsidP="00733314">
            <w:pPr>
              <w:jc w:val="both"/>
              <w:rPr>
                <w:sz w:val="18"/>
                <w:szCs w:val="18"/>
              </w:rPr>
            </w:pPr>
          </w:p>
        </w:tc>
        <w:tc>
          <w:tcPr>
            <w:tcW w:w="2530" w:type="dxa"/>
          </w:tcPr>
          <w:p w14:paraId="4FE62CA9" w14:textId="77777777" w:rsidR="00A24909" w:rsidRDefault="00A24909" w:rsidP="00733314">
            <w:pPr>
              <w:rPr>
                <w:sz w:val="16"/>
                <w:szCs w:val="16"/>
              </w:rPr>
            </w:pPr>
            <w:r w:rsidRPr="003C3A9A">
              <w:rPr>
                <w:sz w:val="16"/>
                <w:szCs w:val="16"/>
              </w:rPr>
              <w:t>18€ de l’heure dans la limite de 24 heures de réunion par an et par ETP.</w:t>
            </w:r>
          </w:p>
          <w:p w14:paraId="4C4C4050" w14:textId="77777777" w:rsidR="00A24909" w:rsidRDefault="00A24909" w:rsidP="00733314">
            <w:pPr>
              <w:rPr>
                <w:sz w:val="16"/>
                <w:szCs w:val="16"/>
              </w:rPr>
            </w:pPr>
          </w:p>
          <w:p w14:paraId="244C0CA3" w14:textId="77777777" w:rsidR="00A24909" w:rsidRPr="00C315ED" w:rsidRDefault="00A24909" w:rsidP="00733314">
            <w:pPr>
              <w:rPr>
                <w:i/>
                <w:sz w:val="16"/>
                <w:szCs w:val="16"/>
              </w:rPr>
            </w:pPr>
            <w:r w:rsidRPr="00C315ED">
              <w:rPr>
                <w:i/>
                <w:sz w:val="16"/>
                <w:szCs w:val="16"/>
              </w:rPr>
              <w:t>Nombre d</w:t>
            </w:r>
            <w:r>
              <w:rPr>
                <w:i/>
                <w:sz w:val="16"/>
                <w:szCs w:val="16"/>
              </w:rPr>
              <w:t>’ETP concerné</w:t>
            </w:r>
            <w:r w:rsidR="00AD68B4">
              <w:rPr>
                <w:i/>
                <w:sz w:val="16"/>
                <w:szCs w:val="16"/>
              </w:rPr>
              <w:t>s estimé</w:t>
            </w:r>
            <w:r w:rsidRPr="00C315ED">
              <w:rPr>
                <w:i/>
                <w:sz w:val="16"/>
                <w:szCs w:val="16"/>
              </w:rPr>
              <w:t>s par le SAAD*18€</w:t>
            </w:r>
            <w:r>
              <w:rPr>
                <w:i/>
                <w:sz w:val="16"/>
                <w:szCs w:val="16"/>
              </w:rPr>
              <w:t>*24h</w:t>
            </w:r>
            <w:r w:rsidRPr="00C315ED">
              <w:rPr>
                <w:i/>
                <w:sz w:val="16"/>
                <w:szCs w:val="16"/>
              </w:rPr>
              <w:t>.</w:t>
            </w:r>
          </w:p>
        </w:tc>
        <w:tc>
          <w:tcPr>
            <w:tcW w:w="2546" w:type="dxa"/>
          </w:tcPr>
          <w:p w14:paraId="148D9F4F" w14:textId="77777777" w:rsidR="00A24909" w:rsidRPr="003C3A9A" w:rsidRDefault="00A24909" w:rsidP="00733314">
            <w:pPr>
              <w:rPr>
                <w:sz w:val="16"/>
                <w:szCs w:val="16"/>
              </w:rPr>
            </w:pPr>
          </w:p>
        </w:tc>
      </w:tr>
      <w:tr w:rsidR="00A24909" w14:paraId="5CF39394" w14:textId="77777777" w:rsidTr="00FA67E6">
        <w:tc>
          <w:tcPr>
            <w:tcW w:w="1985" w:type="dxa"/>
            <w:vMerge/>
          </w:tcPr>
          <w:p w14:paraId="6E1C3A55" w14:textId="77777777" w:rsidR="00A24909" w:rsidRPr="00716B57" w:rsidRDefault="00A24909" w:rsidP="00733314">
            <w:pPr>
              <w:rPr>
                <w:sz w:val="18"/>
                <w:szCs w:val="18"/>
              </w:rPr>
            </w:pPr>
          </w:p>
        </w:tc>
        <w:tc>
          <w:tcPr>
            <w:tcW w:w="2006" w:type="dxa"/>
          </w:tcPr>
          <w:p w14:paraId="4BF6B0BC" w14:textId="77777777" w:rsidR="00A24909" w:rsidRPr="00A24909" w:rsidRDefault="003C0481" w:rsidP="00733314">
            <w:pPr>
              <w:rPr>
                <w:sz w:val="18"/>
              </w:rPr>
            </w:pPr>
            <w:r>
              <w:rPr>
                <w:sz w:val="18"/>
              </w:rPr>
              <w:t>5-c</w:t>
            </w:r>
            <w:r w:rsidRPr="003C0481">
              <w:rPr>
                <w:sz w:val="18"/>
              </w:rPr>
              <w:t xml:space="preserve"> : </w:t>
            </w:r>
            <w:r w:rsidR="00A24909" w:rsidRPr="00A24909">
              <w:rPr>
                <w:sz w:val="18"/>
              </w:rPr>
              <w:t>Outiller les SAAD pour prévenir les TMS</w:t>
            </w:r>
          </w:p>
          <w:p w14:paraId="51E6FED4" w14:textId="77777777" w:rsidR="00A24909" w:rsidRPr="00A24909" w:rsidRDefault="00A24909" w:rsidP="00733314">
            <w:pPr>
              <w:rPr>
                <w:sz w:val="18"/>
              </w:rPr>
            </w:pPr>
          </w:p>
          <w:p w14:paraId="25CADF63" w14:textId="77777777" w:rsidR="00A24909" w:rsidRPr="00A24909" w:rsidRDefault="00A24909" w:rsidP="00733314">
            <w:pPr>
              <w:rPr>
                <w:sz w:val="18"/>
              </w:rPr>
            </w:pPr>
          </w:p>
        </w:tc>
        <w:tc>
          <w:tcPr>
            <w:tcW w:w="2530" w:type="dxa"/>
          </w:tcPr>
          <w:p w14:paraId="72E8A0AB" w14:textId="77777777" w:rsidR="00A24909" w:rsidRPr="003C3A9A" w:rsidRDefault="00A24909" w:rsidP="00733314">
            <w:pPr>
              <w:jc w:val="both"/>
              <w:rPr>
                <w:sz w:val="16"/>
                <w:szCs w:val="16"/>
              </w:rPr>
            </w:pPr>
            <w:r w:rsidRPr="003C3A9A">
              <w:rPr>
                <w:sz w:val="16"/>
                <w:szCs w:val="16"/>
              </w:rPr>
              <w:t>Financement d’un kit d’intervention par auxiliaire de vie, dans la limite de 400€ TTC.</w:t>
            </w:r>
          </w:p>
          <w:p w14:paraId="6168B9CE" w14:textId="77777777" w:rsidR="00A24909" w:rsidRDefault="00A24909" w:rsidP="00733314">
            <w:pPr>
              <w:jc w:val="both"/>
              <w:rPr>
                <w:sz w:val="16"/>
                <w:szCs w:val="16"/>
              </w:rPr>
            </w:pPr>
            <w:r w:rsidRPr="003C3A9A">
              <w:rPr>
                <w:sz w:val="16"/>
                <w:szCs w:val="16"/>
              </w:rPr>
              <w:t>Les SAAD qui ont déjà financé des kits d’intervention dans les 3 années précédentes (jusque 2019), et sur justificatif, un refinancement des kits d’intervention est possible.</w:t>
            </w:r>
          </w:p>
          <w:p w14:paraId="09ACED14" w14:textId="77777777" w:rsidR="00A24909" w:rsidRPr="003C3A9A" w:rsidRDefault="00A24909" w:rsidP="00733314">
            <w:pPr>
              <w:jc w:val="both"/>
              <w:rPr>
                <w:sz w:val="16"/>
                <w:szCs w:val="16"/>
              </w:rPr>
            </w:pPr>
          </w:p>
        </w:tc>
        <w:tc>
          <w:tcPr>
            <w:tcW w:w="2546" w:type="dxa"/>
          </w:tcPr>
          <w:p w14:paraId="4A0FD88E" w14:textId="77777777" w:rsidR="00A24909" w:rsidRPr="003C3A9A" w:rsidRDefault="00A24909" w:rsidP="00733314">
            <w:pPr>
              <w:rPr>
                <w:sz w:val="16"/>
                <w:szCs w:val="16"/>
              </w:rPr>
            </w:pPr>
          </w:p>
        </w:tc>
      </w:tr>
      <w:tr w:rsidR="00A24909" w14:paraId="0A4935BF" w14:textId="77777777" w:rsidTr="00FA67E6">
        <w:tc>
          <w:tcPr>
            <w:tcW w:w="1985" w:type="dxa"/>
            <w:vMerge/>
          </w:tcPr>
          <w:p w14:paraId="0771865C" w14:textId="77777777" w:rsidR="00A24909" w:rsidRPr="00716B57" w:rsidRDefault="00A24909" w:rsidP="00733314">
            <w:pPr>
              <w:rPr>
                <w:sz w:val="18"/>
                <w:szCs w:val="18"/>
              </w:rPr>
            </w:pPr>
          </w:p>
        </w:tc>
        <w:tc>
          <w:tcPr>
            <w:tcW w:w="2006" w:type="dxa"/>
          </w:tcPr>
          <w:p w14:paraId="293C38FC" w14:textId="77777777" w:rsidR="00A24909" w:rsidRPr="00A24909" w:rsidRDefault="003C0481" w:rsidP="00733314">
            <w:pPr>
              <w:rPr>
                <w:sz w:val="18"/>
              </w:rPr>
            </w:pPr>
            <w:r>
              <w:rPr>
                <w:sz w:val="18"/>
              </w:rPr>
              <w:t>5-d</w:t>
            </w:r>
            <w:r w:rsidRPr="003C0481">
              <w:rPr>
                <w:sz w:val="18"/>
              </w:rPr>
              <w:t xml:space="preserve"> : </w:t>
            </w:r>
            <w:r w:rsidR="00A24909" w:rsidRPr="00A24909">
              <w:rPr>
                <w:sz w:val="18"/>
              </w:rPr>
              <w:t>Financement des Temps de remplacement des professionnels en formation</w:t>
            </w:r>
          </w:p>
          <w:p w14:paraId="0662F2EB" w14:textId="77777777" w:rsidR="00A24909" w:rsidRPr="00A24909" w:rsidRDefault="00A24909" w:rsidP="00733314">
            <w:pPr>
              <w:rPr>
                <w:sz w:val="18"/>
              </w:rPr>
            </w:pPr>
          </w:p>
        </w:tc>
        <w:tc>
          <w:tcPr>
            <w:tcW w:w="2530" w:type="dxa"/>
          </w:tcPr>
          <w:p w14:paraId="1D0DCCE8" w14:textId="77777777" w:rsidR="00A24909" w:rsidRDefault="00A24909" w:rsidP="00733314">
            <w:pPr>
              <w:rPr>
                <w:sz w:val="16"/>
                <w:szCs w:val="16"/>
              </w:rPr>
            </w:pPr>
            <w:r w:rsidRPr="003C3A9A">
              <w:rPr>
                <w:sz w:val="16"/>
                <w:szCs w:val="16"/>
              </w:rPr>
              <w:t>Financement des heures de remplacement d’un salarié en formation, dans la limite de 10 heures en moyenne par salarié et par an, sur la base de 18€ de l’heure.</w:t>
            </w:r>
          </w:p>
          <w:p w14:paraId="357AA837" w14:textId="77777777" w:rsidR="00A24909" w:rsidRDefault="00A24909" w:rsidP="00733314">
            <w:pPr>
              <w:rPr>
                <w:sz w:val="16"/>
                <w:szCs w:val="16"/>
              </w:rPr>
            </w:pPr>
          </w:p>
          <w:p w14:paraId="3D9407D8" w14:textId="77777777" w:rsidR="00A24909" w:rsidRPr="003C3A9A" w:rsidRDefault="00AD68B4" w:rsidP="00733314">
            <w:pPr>
              <w:rPr>
                <w:sz w:val="16"/>
                <w:szCs w:val="16"/>
              </w:rPr>
            </w:pPr>
            <w:r>
              <w:rPr>
                <w:i/>
                <w:sz w:val="16"/>
                <w:szCs w:val="16"/>
              </w:rPr>
              <w:t>Nombre de salariés concernés estimé</w:t>
            </w:r>
            <w:r w:rsidR="00A24909">
              <w:rPr>
                <w:i/>
                <w:sz w:val="16"/>
                <w:szCs w:val="16"/>
              </w:rPr>
              <w:t>s par le SAAD</w:t>
            </w:r>
            <w:r w:rsidR="00A24909" w:rsidRPr="00C315ED">
              <w:rPr>
                <w:i/>
                <w:sz w:val="16"/>
                <w:szCs w:val="16"/>
              </w:rPr>
              <w:t>*18€ par heure.</w:t>
            </w:r>
          </w:p>
        </w:tc>
        <w:tc>
          <w:tcPr>
            <w:tcW w:w="2546" w:type="dxa"/>
          </w:tcPr>
          <w:p w14:paraId="72FDB658" w14:textId="77777777" w:rsidR="00A24909" w:rsidRPr="003C3A9A" w:rsidRDefault="00A24909" w:rsidP="00733314">
            <w:pPr>
              <w:rPr>
                <w:sz w:val="16"/>
                <w:szCs w:val="16"/>
              </w:rPr>
            </w:pPr>
          </w:p>
        </w:tc>
      </w:tr>
      <w:tr w:rsidR="00A24909" w14:paraId="71B102D8" w14:textId="77777777" w:rsidTr="00FA67E6">
        <w:tc>
          <w:tcPr>
            <w:tcW w:w="1985" w:type="dxa"/>
            <w:vMerge/>
          </w:tcPr>
          <w:p w14:paraId="359FA9E4" w14:textId="77777777" w:rsidR="00A24909" w:rsidRDefault="00A24909" w:rsidP="00733314">
            <w:pPr>
              <w:rPr>
                <w:sz w:val="18"/>
                <w:szCs w:val="18"/>
              </w:rPr>
            </w:pPr>
          </w:p>
        </w:tc>
        <w:tc>
          <w:tcPr>
            <w:tcW w:w="2006" w:type="dxa"/>
          </w:tcPr>
          <w:p w14:paraId="494570EF" w14:textId="77777777" w:rsidR="00A24909" w:rsidRPr="00A24909" w:rsidRDefault="003C0481" w:rsidP="00733314">
            <w:pPr>
              <w:rPr>
                <w:sz w:val="18"/>
              </w:rPr>
            </w:pPr>
            <w:r>
              <w:rPr>
                <w:sz w:val="18"/>
              </w:rPr>
              <w:t>5-e</w:t>
            </w:r>
            <w:r w:rsidRPr="003C0481">
              <w:rPr>
                <w:sz w:val="18"/>
              </w:rPr>
              <w:t xml:space="preserve"> : </w:t>
            </w:r>
            <w:r w:rsidR="00A24909" w:rsidRPr="00A24909">
              <w:rPr>
                <w:sz w:val="18"/>
              </w:rPr>
              <w:t>Financement des heures de tutorat</w:t>
            </w:r>
          </w:p>
          <w:p w14:paraId="080A6A41" w14:textId="77777777" w:rsidR="00A24909" w:rsidRPr="00A24909" w:rsidRDefault="00A24909" w:rsidP="00733314">
            <w:pPr>
              <w:rPr>
                <w:sz w:val="18"/>
              </w:rPr>
            </w:pPr>
          </w:p>
        </w:tc>
        <w:tc>
          <w:tcPr>
            <w:tcW w:w="2530" w:type="dxa"/>
          </w:tcPr>
          <w:p w14:paraId="129AE288" w14:textId="77777777" w:rsidR="00A24909" w:rsidRPr="003C3A9A" w:rsidRDefault="00A24909" w:rsidP="00733314">
            <w:pPr>
              <w:jc w:val="both"/>
              <w:rPr>
                <w:sz w:val="16"/>
                <w:szCs w:val="16"/>
              </w:rPr>
            </w:pPr>
            <w:r w:rsidRPr="003C3A9A">
              <w:rPr>
                <w:sz w:val="16"/>
                <w:szCs w:val="16"/>
              </w:rPr>
              <w:t xml:space="preserve">Financement dans la limite de 20 heures par nouveau salarié- entrant dans la structure (le volume d’heure étant à calibrer en fonction de l’expérience du nouvel entrant). </w:t>
            </w:r>
          </w:p>
          <w:p w14:paraId="5AF1479B" w14:textId="77777777" w:rsidR="00A24909" w:rsidRDefault="00A24909" w:rsidP="00733314">
            <w:pPr>
              <w:jc w:val="both"/>
              <w:rPr>
                <w:sz w:val="16"/>
                <w:szCs w:val="16"/>
              </w:rPr>
            </w:pPr>
            <w:r w:rsidRPr="003C3A9A">
              <w:rPr>
                <w:sz w:val="16"/>
                <w:szCs w:val="16"/>
              </w:rPr>
              <w:t>Le coût horaire pris en charge sera de 18€ pour ces heures de tutorat</w:t>
            </w:r>
          </w:p>
          <w:p w14:paraId="7554FB18" w14:textId="77777777" w:rsidR="00A24909" w:rsidRDefault="00A24909" w:rsidP="00733314">
            <w:pPr>
              <w:jc w:val="both"/>
              <w:rPr>
                <w:sz w:val="16"/>
                <w:szCs w:val="16"/>
              </w:rPr>
            </w:pPr>
          </w:p>
          <w:p w14:paraId="5831B63D" w14:textId="77777777" w:rsidR="00A24909" w:rsidRPr="00C315ED" w:rsidRDefault="00A24909" w:rsidP="00733314">
            <w:pPr>
              <w:jc w:val="both"/>
              <w:rPr>
                <w:i/>
                <w:sz w:val="16"/>
                <w:szCs w:val="16"/>
              </w:rPr>
            </w:pPr>
            <w:r w:rsidRPr="00C315ED">
              <w:rPr>
                <w:i/>
                <w:sz w:val="16"/>
                <w:szCs w:val="16"/>
              </w:rPr>
              <w:t xml:space="preserve">Nombre de </w:t>
            </w:r>
            <w:r w:rsidR="00AD68B4">
              <w:rPr>
                <w:i/>
                <w:sz w:val="16"/>
                <w:szCs w:val="16"/>
              </w:rPr>
              <w:t>salariés concernés estimé</w:t>
            </w:r>
            <w:r w:rsidRPr="00C315ED">
              <w:rPr>
                <w:i/>
                <w:sz w:val="16"/>
                <w:szCs w:val="16"/>
              </w:rPr>
              <w:t>s par le SAAD*18€ par heure.</w:t>
            </w:r>
          </w:p>
        </w:tc>
        <w:tc>
          <w:tcPr>
            <w:tcW w:w="2546" w:type="dxa"/>
          </w:tcPr>
          <w:p w14:paraId="06291902" w14:textId="77777777" w:rsidR="00A24909" w:rsidRPr="003C3A9A" w:rsidRDefault="00A24909" w:rsidP="00733314">
            <w:pPr>
              <w:jc w:val="center"/>
              <w:rPr>
                <w:sz w:val="16"/>
                <w:szCs w:val="16"/>
              </w:rPr>
            </w:pPr>
          </w:p>
        </w:tc>
      </w:tr>
    </w:tbl>
    <w:p w14:paraId="2D852821" w14:textId="77777777" w:rsidR="009707FD" w:rsidRPr="009707FD" w:rsidRDefault="009707FD" w:rsidP="009707FD">
      <w:pPr>
        <w:autoSpaceDE w:val="0"/>
        <w:autoSpaceDN w:val="0"/>
        <w:adjustRightInd w:val="0"/>
        <w:spacing w:after="0" w:line="240" w:lineRule="auto"/>
        <w:rPr>
          <w:rFonts w:ascii="Calibri" w:hAnsi="Calibri" w:cs="Calibri"/>
          <w:color w:val="000000"/>
          <w:sz w:val="24"/>
          <w:szCs w:val="24"/>
        </w:rPr>
      </w:pPr>
    </w:p>
    <w:p w14:paraId="00A50E46" w14:textId="230F053C" w:rsidR="00610730" w:rsidRDefault="00610730">
      <w:pPr>
        <w:rPr>
          <w:b/>
        </w:rPr>
      </w:pPr>
    </w:p>
    <w:sectPr w:rsidR="0061073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9DF37" w14:textId="77777777" w:rsidR="00DE04C1" w:rsidRDefault="00DE04C1" w:rsidP="003D33E9">
      <w:pPr>
        <w:spacing w:after="0" w:line="240" w:lineRule="auto"/>
      </w:pPr>
      <w:r>
        <w:separator/>
      </w:r>
    </w:p>
  </w:endnote>
  <w:endnote w:type="continuationSeparator" w:id="0">
    <w:p w14:paraId="2A47F0AC" w14:textId="77777777" w:rsidR="00DE04C1" w:rsidRDefault="00DE04C1" w:rsidP="003D3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091E2" w14:textId="77777777" w:rsidR="00E57611" w:rsidRDefault="00E5761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4645" w14:textId="77777777" w:rsidR="00E57611" w:rsidRDefault="00E5761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9079" w14:textId="77777777" w:rsidR="00E57611" w:rsidRDefault="00E576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A40DA" w14:textId="77777777" w:rsidR="00DE04C1" w:rsidRDefault="00DE04C1" w:rsidP="003D33E9">
      <w:pPr>
        <w:spacing w:after="0" w:line="240" w:lineRule="auto"/>
      </w:pPr>
      <w:r>
        <w:separator/>
      </w:r>
    </w:p>
  </w:footnote>
  <w:footnote w:type="continuationSeparator" w:id="0">
    <w:p w14:paraId="7F57E341" w14:textId="77777777" w:rsidR="00DE04C1" w:rsidRDefault="00DE04C1" w:rsidP="003D3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4A7D" w14:textId="77777777" w:rsidR="00E57611" w:rsidRDefault="00E5761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1C5F" w14:textId="77777777" w:rsidR="00E57611" w:rsidRDefault="00E5761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955C" w14:textId="77777777" w:rsidR="00E57611" w:rsidRDefault="00E576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67AC"/>
    <w:multiLevelType w:val="hybridMultilevel"/>
    <w:tmpl w:val="CA7EF31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351D9F"/>
    <w:multiLevelType w:val="hybridMultilevel"/>
    <w:tmpl w:val="2B4ED8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C21216"/>
    <w:multiLevelType w:val="hybridMultilevel"/>
    <w:tmpl w:val="4A4CA332"/>
    <w:lvl w:ilvl="0" w:tplc="B32651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BB1BC8"/>
    <w:multiLevelType w:val="hybridMultilevel"/>
    <w:tmpl w:val="FCAC1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AB2186"/>
    <w:multiLevelType w:val="hybridMultilevel"/>
    <w:tmpl w:val="F0D22C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FB543E"/>
    <w:multiLevelType w:val="hybridMultilevel"/>
    <w:tmpl w:val="90FC9030"/>
    <w:lvl w:ilvl="0" w:tplc="AF90D450">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171D7B4A"/>
    <w:multiLevelType w:val="hybridMultilevel"/>
    <w:tmpl w:val="942855A8"/>
    <w:lvl w:ilvl="0" w:tplc="BDE4728A">
      <w:start w:val="1"/>
      <w:numFmt w:val="upperLetter"/>
      <w:lvlText w:val="%1-"/>
      <w:lvlJc w:val="left"/>
      <w:pPr>
        <w:ind w:left="50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94234CA"/>
    <w:multiLevelType w:val="hybridMultilevel"/>
    <w:tmpl w:val="A93CC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115BB6"/>
    <w:multiLevelType w:val="hybridMultilevel"/>
    <w:tmpl w:val="28F6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4B04E6"/>
    <w:multiLevelType w:val="hybridMultilevel"/>
    <w:tmpl w:val="274CD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F85EA9"/>
    <w:multiLevelType w:val="hybridMultilevel"/>
    <w:tmpl w:val="AFDC3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F272D7"/>
    <w:multiLevelType w:val="hybridMultilevel"/>
    <w:tmpl w:val="D4206084"/>
    <w:lvl w:ilvl="0" w:tplc="95B0280C">
      <w:start w:val="31"/>
      <w:numFmt w:val="bullet"/>
      <w:lvlText w:val="-"/>
      <w:lvlJc w:val="left"/>
      <w:pPr>
        <w:ind w:left="720" w:hanging="360"/>
      </w:pPr>
      <w:rPr>
        <w:rFonts w:ascii="Calibri" w:eastAsiaTheme="minorHAnsi" w:hAnsi="Calibri" w:cs="Calibr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4844ED"/>
    <w:multiLevelType w:val="hybridMultilevel"/>
    <w:tmpl w:val="884650CE"/>
    <w:lvl w:ilvl="0" w:tplc="040C0013">
      <w:start w:val="1"/>
      <w:numFmt w:val="upperRoman"/>
      <w:lvlText w:val="%1."/>
      <w:lvlJc w:val="right"/>
      <w:pPr>
        <w:ind w:left="720" w:hanging="360"/>
      </w:pPr>
    </w:lvl>
    <w:lvl w:ilvl="1" w:tplc="040C0019">
      <w:start w:val="1"/>
      <w:numFmt w:val="lowerLetter"/>
      <w:lvlText w:val="%2."/>
      <w:lvlJc w:val="left"/>
      <w:pPr>
        <w:ind w:left="786" w:hanging="360"/>
      </w:pPr>
    </w:lvl>
    <w:lvl w:ilvl="2" w:tplc="F3DCFC48">
      <w:start w:val="1"/>
      <w:numFmt w:val="decimal"/>
      <w:lvlText w:val="%3-"/>
      <w:lvlJc w:val="left"/>
      <w:pPr>
        <w:ind w:left="2340" w:hanging="360"/>
      </w:pPr>
      <w:rPr>
        <w:rFonts w:hint="default"/>
      </w:rPr>
    </w:lvl>
    <w:lvl w:ilvl="3" w:tplc="61D49C4E">
      <w:start w:val="1"/>
      <w:numFmt w:val="decimal"/>
      <w:lvlText w:val="%4."/>
      <w:lvlJc w:val="left"/>
      <w:pPr>
        <w:ind w:left="786"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59D0ECC"/>
    <w:multiLevelType w:val="hybridMultilevel"/>
    <w:tmpl w:val="58A644EE"/>
    <w:lvl w:ilvl="0" w:tplc="12BACD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B4B3419"/>
    <w:multiLevelType w:val="hybridMultilevel"/>
    <w:tmpl w:val="3AB6A424"/>
    <w:lvl w:ilvl="0" w:tplc="6744F8B8">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58493430"/>
    <w:multiLevelType w:val="hybridMultilevel"/>
    <w:tmpl w:val="0A7EC3FE"/>
    <w:lvl w:ilvl="0" w:tplc="FC60A78A">
      <w:start w:val="1"/>
      <w:numFmt w:val="upperLetter"/>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9630659"/>
    <w:multiLevelType w:val="hybridMultilevel"/>
    <w:tmpl w:val="339AEB0E"/>
    <w:lvl w:ilvl="0" w:tplc="F2DC9AC0">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7" w15:restartNumberingAfterBreak="0">
    <w:nsid w:val="5A0B185E"/>
    <w:multiLevelType w:val="hybridMultilevel"/>
    <w:tmpl w:val="F6105F26"/>
    <w:lvl w:ilvl="0" w:tplc="CEAE72E4">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FD498A"/>
    <w:multiLevelType w:val="hybridMultilevel"/>
    <w:tmpl w:val="E516335E"/>
    <w:lvl w:ilvl="0" w:tplc="117E79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1594B98"/>
    <w:multiLevelType w:val="hybridMultilevel"/>
    <w:tmpl w:val="81D8BA1E"/>
    <w:lvl w:ilvl="0" w:tplc="61D49C4E">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6581D08"/>
    <w:multiLevelType w:val="hybridMultilevel"/>
    <w:tmpl w:val="158ABC24"/>
    <w:lvl w:ilvl="0" w:tplc="74F8C26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8831A6"/>
    <w:multiLevelType w:val="hybridMultilevel"/>
    <w:tmpl w:val="88BC2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BC2EBF"/>
    <w:multiLevelType w:val="hybridMultilevel"/>
    <w:tmpl w:val="CFF69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9F4C48"/>
    <w:multiLevelType w:val="hybridMultilevel"/>
    <w:tmpl w:val="54BAFA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C934C8"/>
    <w:multiLevelType w:val="hybridMultilevel"/>
    <w:tmpl w:val="1AC20C4E"/>
    <w:lvl w:ilvl="0" w:tplc="CB0417F2">
      <w:start w:val="1"/>
      <w:numFmt w:val="upp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74B3A82"/>
    <w:multiLevelType w:val="hybridMultilevel"/>
    <w:tmpl w:val="C210996C"/>
    <w:lvl w:ilvl="0" w:tplc="61BC0798">
      <w:start w:val="2"/>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6" w15:restartNumberingAfterBreak="0">
    <w:nsid w:val="77537375"/>
    <w:multiLevelType w:val="hybridMultilevel"/>
    <w:tmpl w:val="5B30A1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3360E0"/>
    <w:multiLevelType w:val="hybridMultilevel"/>
    <w:tmpl w:val="6E982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E32A8C"/>
    <w:multiLevelType w:val="hybridMultilevel"/>
    <w:tmpl w:val="FA7E5568"/>
    <w:lvl w:ilvl="0" w:tplc="DD42B3AC">
      <w:start w:val="1"/>
      <w:numFmt w:val="bullet"/>
      <w:lvlText w:val="•"/>
      <w:lvlJc w:val="left"/>
      <w:pPr>
        <w:tabs>
          <w:tab w:val="num" w:pos="720"/>
        </w:tabs>
        <w:ind w:left="720" w:hanging="360"/>
      </w:pPr>
      <w:rPr>
        <w:rFonts w:ascii="Arial" w:hAnsi="Arial" w:hint="default"/>
      </w:rPr>
    </w:lvl>
    <w:lvl w:ilvl="1" w:tplc="71CE8CAA" w:tentative="1">
      <w:start w:val="1"/>
      <w:numFmt w:val="bullet"/>
      <w:lvlText w:val="•"/>
      <w:lvlJc w:val="left"/>
      <w:pPr>
        <w:tabs>
          <w:tab w:val="num" w:pos="1440"/>
        </w:tabs>
        <w:ind w:left="1440" w:hanging="360"/>
      </w:pPr>
      <w:rPr>
        <w:rFonts w:ascii="Arial" w:hAnsi="Arial" w:hint="default"/>
      </w:rPr>
    </w:lvl>
    <w:lvl w:ilvl="2" w:tplc="F4F4E1C6" w:tentative="1">
      <w:start w:val="1"/>
      <w:numFmt w:val="bullet"/>
      <w:lvlText w:val="•"/>
      <w:lvlJc w:val="left"/>
      <w:pPr>
        <w:tabs>
          <w:tab w:val="num" w:pos="2160"/>
        </w:tabs>
        <w:ind w:left="2160" w:hanging="360"/>
      </w:pPr>
      <w:rPr>
        <w:rFonts w:ascii="Arial" w:hAnsi="Arial" w:hint="default"/>
      </w:rPr>
    </w:lvl>
    <w:lvl w:ilvl="3" w:tplc="F31E6228" w:tentative="1">
      <w:start w:val="1"/>
      <w:numFmt w:val="bullet"/>
      <w:lvlText w:val="•"/>
      <w:lvlJc w:val="left"/>
      <w:pPr>
        <w:tabs>
          <w:tab w:val="num" w:pos="2880"/>
        </w:tabs>
        <w:ind w:left="2880" w:hanging="360"/>
      </w:pPr>
      <w:rPr>
        <w:rFonts w:ascii="Arial" w:hAnsi="Arial" w:hint="default"/>
      </w:rPr>
    </w:lvl>
    <w:lvl w:ilvl="4" w:tplc="EF6C990C" w:tentative="1">
      <w:start w:val="1"/>
      <w:numFmt w:val="bullet"/>
      <w:lvlText w:val="•"/>
      <w:lvlJc w:val="left"/>
      <w:pPr>
        <w:tabs>
          <w:tab w:val="num" w:pos="3600"/>
        </w:tabs>
        <w:ind w:left="3600" w:hanging="360"/>
      </w:pPr>
      <w:rPr>
        <w:rFonts w:ascii="Arial" w:hAnsi="Arial" w:hint="default"/>
      </w:rPr>
    </w:lvl>
    <w:lvl w:ilvl="5" w:tplc="058AE854" w:tentative="1">
      <w:start w:val="1"/>
      <w:numFmt w:val="bullet"/>
      <w:lvlText w:val="•"/>
      <w:lvlJc w:val="left"/>
      <w:pPr>
        <w:tabs>
          <w:tab w:val="num" w:pos="4320"/>
        </w:tabs>
        <w:ind w:left="4320" w:hanging="360"/>
      </w:pPr>
      <w:rPr>
        <w:rFonts w:ascii="Arial" w:hAnsi="Arial" w:hint="default"/>
      </w:rPr>
    </w:lvl>
    <w:lvl w:ilvl="6" w:tplc="963856D0" w:tentative="1">
      <w:start w:val="1"/>
      <w:numFmt w:val="bullet"/>
      <w:lvlText w:val="•"/>
      <w:lvlJc w:val="left"/>
      <w:pPr>
        <w:tabs>
          <w:tab w:val="num" w:pos="5040"/>
        </w:tabs>
        <w:ind w:left="5040" w:hanging="360"/>
      </w:pPr>
      <w:rPr>
        <w:rFonts w:ascii="Arial" w:hAnsi="Arial" w:hint="default"/>
      </w:rPr>
    </w:lvl>
    <w:lvl w:ilvl="7" w:tplc="ED661DE8" w:tentative="1">
      <w:start w:val="1"/>
      <w:numFmt w:val="bullet"/>
      <w:lvlText w:val="•"/>
      <w:lvlJc w:val="left"/>
      <w:pPr>
        <w:tabs>
          <w:tab w:val="num" w:pos="5760"/>
        </w:tabs>
        <w:ind w:left="5760" w:hanging="360"/>
      </w:pPr>
      <w:rPr>
        <w:rFonts w:ascii="Arial" w:hAnsi="Arial" w:hint="default"/>
      </w:rPr>
    </w:lvl>
    <w:lvl w:ilvl="8" w:tplc="D5E658D8" w:tentative="1">
      <w:start w:val="1"/>
      <w:numFmt w:val="bullet"/>
      <w:lvlText w:val="•"/>
      <w:lvlJc w:val="left"/>
      <w:pPr>
        <w:tabs>
          <w:tab w:val="num" w:pos="6480"/>
        </w:tabs>
        <w:ind w:left="6480" w:hanging="360"/>
      </w:pPr>
      <w:rPr>
        <w:rFonts w:ascii="Arial" w:hAnsi="Arial" w:hint="default"/>
      </w:rPr>
    </w:lvl>
  </w:abstractNum>
  <w:num w:numId="1" w16cid:durableId="1558055407">
    <w:abstractNumId w:val="18"/>
  </w:num>
  <w:num w:numId="2" w16cid:durableId="1393239389">
    <w:abstractNumId w:val="5"/>
  </w:num>
  <w:num w:numId="3" w16cid:durableId="1009716357">
    <w:abstractNumId w:val="20"/>
  </w:num>
  <w:num w:numId="4" w16cid:durableId="504706413">
    <w:abstractNumId w:val="0"/>
  </w:num>
  <w:num w:numId="5" w16cid:durableId="347946491">
    <w:abstractNumId w:val="24"/>
  </w:num>
  <w:num w:numId="6" w16cid:durableId="859584086">
    <w:abstractNumId w:val="21"/>
  </w:num>
  <w:num w:numId="7" w16cid:durableId="1803502243">
    <w:abstractNumId w:val="14"/>
  </w:num>
  <w:num w:numId="8" w16cid:durableId="1645892487">
    <w:abstractNumId w:val="6"/>
  </w:num>
  <w:num w:numId="9" w16cid:durableId="566309014">
    <w:abstractNumId w:val="7"/>
  </w:num>
  <w:num w:numId="10" w16cid:durableId="752361218">
    <w:abstractNumId w:val="4"/>
  </w:num>
  <w:num w:numId="11" w16cid:durableId="55203286">
    <w:abstractNumId w:val="17"/>
  </w:num>
  <w:num w:numId="12" w16cid:durableId="619722069">
    <w:abstractNumId w:val="13"/>
  </w:num>
  <w:num w:numId="13" w16cid:durableId="1445230192">
    <w:abstractNumId w:val="12"/>
  </w:num>
  <w:num w:numId="14" w16cid:durableId="1932547687">
    <w:abstractNumId w:val="22"/>
  </w:num>
  <w:num w:numId="15" w16cid:durableId="347104642">
    <w:abstractNumId w:val="27"/>
  </w:num>
  <w:num w:numId="16" w16cid:durableId="2143303528">
    <w:abstractNumId w:val="8"/>
  </w:num>
  <w:num w:numId="17" w16cid:durableId="83110841">
    <w:abstractNumId w:val="3"/>
  </w:num>
  <w:num w:numId="18" w16cid:durableId="941769207">
    <w:abstractNumId w:val="10"/>
  </w:num>
  <w:num w:numId="19" w16cid:durableId="236861955">
    <w:abstractNumId w:val="19"/>
  </w:num>
  <w:num w:numId="20" w16cid:durableId="746876197">
    <w:abstractNumId w:val="9"/>
  </w:num>
  <w:num w:numId="21" w16cid:durableId="1747730171">
    <w:abstractNumId w:val="25"/>
  </w:num>
  <w:num w:numId="22" w16cid:durableId="1936471571">
    <w:abstractNumId w:val="15"/>
  </w:num>
  <w:num w:numId="23" w16cid:durableId="1108966173">
    <w:abstractNumId w:val="28"/>
  </w:num>
  <w:num w:numId="24" w16cid:durableId="1860965464">
    <w:abstractNumId w:val="26"/>
  </w:num>
  <w:num w:numId="25" w16cid:durableId="232856844">
    <w:abstractNumId w:val="23"/>
  </w:num>
  <w:num w:numId="26" w16cid:durableId="263347753">
    <w:abstractNumId w:val="16"/>
  </w:num>
  <w:num w:numId="27" w16cid:durableId="1501194543">
    <w:abstractNumId w:val="2"/>
  </w:num>
  <w:num w:numId="28" w16cid:durableId="850686269">
    <w:abstractNumId w:val="1"/>
  </w:num>
  <w:num w:numId="29" w16cid:durableId="16816584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87A"/>
    <w:rsid w:val="00007ADB"/>
    <w:rsid w:val="00007EA2"/>
    <w:rsid w:val="00011977"/>
    <w:rsid w:val="00011DD2"/>
    <w:rsid w:val="00016E8D"/>
    <w:rsid w:val="000367BE"/>
    <w:rsid w:val="00047851"/>
    <w:rsid w:val="00066CC5"/>
    <w:rsid w:val="00094528"/>
    <w:rsid w:val="0009735D"/>
    <w:rsid w:val="000A4787"/>
    <w:rsid w:val="000B13CA"/>
    <w:rsid w:val="000B1F4A"/>
    <w:rsid w:val="000B3131"/>
    <w:rsid w:val="000C40F4"/>
    <w:rsid w:val="000F42F1"/>
    <w:rsid w:val="00105D32"/>
    <w:rsid w:val="0011546D"/>
    <w:rsid w:val="0011652E"/>
    <w:rsid w:val="001228A2"/>
    <w:rsid w:val="00127C9C"/>
    <w:rsid w:val="00160C74"/>
    <w:rsid w:val="00167C3F"/>
    <w:rsid w:val="00170895"/>
    <w:rsid w:val="00170BD5"/>
    <w:rsid w:val="00207217"/>
    <w:rsid w:val="00220939"/>
    <w:rsid w:val="0022345D"/>
    <w:rsid w:val="002378DB"/>
    <w:rsid w:val="002539E1"/>
    <w:rsid w:val="002773B9"/>
    <w:rsid w:val="00281343"/>
    <w:rsid w:val="00286819"/>
    <w:rsid w:val="002A1B3F"/>
    <w:rsid w:val="002C3112"/>
    <w:rsid w:val="002E0323"/>
    <w:rsid w:val="002E05B9"/>
    <w:rsid w:val="002E19A2"/>
    <w:rsid w:val="002F6A66"/>
    <w:rsid w:val="003224AA"/>
    <w:rsid w:val="00324687"/>
    <w:rsid w:val="00346848"/>
    <w:rsid w:val="003476C3"/>
    <w:rsid w:val="0036781B"/>
    <w:rsid w:val="00371984"/>
    <w:rsid w:val="003A2E28"/>
    <w:rsid w:val="003A6798"/>
    <w:rsid w:val="003B5415"/>
    <w:rsid w:val="003C0481"/>
    <w:rsid w:val="003C1E33"/>
    <w:rsid w:val="003C3A9A"/>
    <w:rsid w:val="003D07C5"/>
    <w:rsid w:val="003D33E9"/>
    <w:rsid w:val="003D5E9D"/>
    <w:rsid w:val="003F3AE6"/>
    <w:rsid w:val="00433E79"/>
    <w:rsid w:val="004506DC"/>
    <w:rsid w:val="00463C4C"/>
    <w:rsid w:val="00471382"/>
    <w:rsid w:val="00472401"/>
    <w:rsid w:val="00490E43"/>
    <w:rsid w:val="0049193C"/>
    <w:rsid w:val="00491FCC"/>
    <w:rsid w:val="00492F16"/>
    <w:rsid w:val="004C0BD9"/>
    <w:rsid w:val="004D2C07"/>
    <w:rsid w:val="004E594E"/>
    <w:rsid w:val="004E71FD"/>
    <w:rsid w:val="004E770D"/>
    <w:rsid w:val="004E7C01"/>
    <w:rsid w:val="005005DB"/>
    <w:rsid w:val="005018EE"/>
    <w:rsid w:val="00503F24"/>
    <w:rsid w:val="00527C5F"/>
    <w:rsid w:val="00551992"/>
    <w:rsid w:val="005567DC"/>
    <w:rsid w:val="00561FD0"/>
    <w:rsid w:val="005935E9"/>
    <w:rsid w:val="005A05CD"/>
    <w:rsid w:val="005A2590"/>
    <w:rsid w:val="005A3EB6"/>
    <w:rsid w:val="005B3056"/>
    <w:rsid w:val="005B48BB"/>
    <w:rsid w:val="005D0F2E"/>
    <w:rsid w:val="0060119D"/>
    <w:rsid w:val="00610730"/>
    <w:rsid w:val="00614ACD"/>
    <w:rsid w:val="0061687A"/>
    <w:rsid w:val="00626D1B"/>
    <w:rsid w:val="0063174A"/>
    <w:rsid w:val="00643B5C"/>
    <w:rsid w:val="0064689E"/>
    <w:rsid w:val="0067253E"/>
    <w:rsid w:val="00672794"/>
    <w:rsid w:val="00674840"/>
    <w:rsid w:val="006778E0"/>
    <w:rsid w:val="00680861"/>
    <w:rsid w:val="00680EE1"/>
    <w:rsid w:val="0068105B"/>
    <w:rsid w:val="00682DBB"/>
    <w:rsid w:val="006A2234"/>
    <w:rsid w:val="006B6CD5"/>
    <w:rsid w:val="006E6E40"/>
    <w:rsid w:val="006E71D8"/>
    <w:rsid w:val="006F069E"/>
    <w:rsid w:val="00702CBF"/>
    <w:rsid w:val="00716936"/>
    <w:rsid w:val="00716B57"/>
    <w:rsid w:val="0073068B"/>
    <w:rsid w:val="00736C94"/>
    <w:rsid w:val="0074112A"/>
    <w:rsid w:val="0074630A"/>
    <w:rsid w:val="00753584"/>
    <w:rsid w:val="0076112E"/>
    <w:rsid w:val="00761852"/>
    <w:rsid w:val="00761FA6"/>
    <w:rsid w:val="00764167"/>
    <w:rsid w:val="00764C1F"/>
    <w:rsid w:val="007660BF"/>
    <w:rsid w:val="0077675E"/>
    <w:rsid w:val="0078113D"/>
    <w:rsid w:val="00793217"/>
    <w:rsid w:val="007940D7"/>
    <w:rsid w:val="007A7E9C"/>
    <w:rsid w:val="007D1A98"/>
    <w:rsid w:val="007D5C6C"/>
    <w:rsid w:val="007E2A9C"/>
    <w:rsid w:val="007F0071"/>
    <w:rsid w:val="007F2A83"/>
    <w:rsid w:val="008256A9"/>
    <w:rsid w:val="008263B8"/>
    <w:rsid w:val="0084583F"/>
    <w:rsid w:val="00845B92"/>
    <w:rsid w:val="00852E58"/>
    <w:rsid w:val="008560F2"/>
    <w:rsid w:val="0087049C"/>
    <w:rsid w:val="00882083"/>
    <w:rsid w:val="00885399"/>
    <w:rsid w:val="00886947"/>
    <w:rsid w:val="008C27B6"/>
    <w:rsid w:val="008D046C"/>
    <w:rsid w:val="008D0D9D"/>
    <w:rsid w:val="008E15DD"/>
    <w:rsid w:val="009169EA"/>
    <w:rsid w:val="0091752F"/>
    <w:rsid w:val="0093751F"/>
    <w:rsid w:val="0094496C"/>
    <w:rsid w:val="009577CD"/>
    <w:rsid w:val="0096084C"/>
    <w:rsid w:val="009707FD"/>
    <w:rsid w:val="009750A7"/>
    <w:rsid w:val="00975D5D"/>
    <w:rsid w:val="009B5AD4"/>
    <w:rsid w:val="009C73FC"/>
    <w:rsid w:val="009D298A"/>
    <w:rsid w:val="009D7433"/>
    <w:rsid w:val="009F2D5F"/>
    <w:rsid w:val="009F6A70"/>
    <w:rsid w:val="00A110CD"/>
    <w:rsid w:val="00A226AA"/>
    <w:rsid w:val="00A24909"/>
    <w:rsid w:val="00A54152"/>
    <w:rsid w:val="00A85348"/>
    <w:rsid w:val="00A912E6"/>
    <w:rsid w:val="00AA3193"/>
    <w:rsid w:val="00AC32CD"/>
    <w:rsid w:val="00AC3759"/>
    <w:rsid w:val="00AD40B5"/>
    <w:rsid w:val="00AD43AB"/>
    <w:rsid w:val="00AD68B4"/>
    <w:rsid w:val="00AE6EAA"/>
    <w:rsid w:val="00AF59D1"/>
    <w:rsid w:val="00B063A8"/>
    <w:rsid w:val="00B1203A"/>
    <w:rsid w:val="00B21AE6"/>
    <w:rsid w:val="00B25D39"/>
    <w:rsid w:val="00B358EC"/>
    <w:rsid w:val="00B41933"/>
    <w:rsid w:val="00B7713A"/>
    <w:rsid w:val="00BC6EB5"/>
    <w:rsid w:val="00BD7ECF"/>
    <w:rsid w:val="00C2688E"/>
    <w:rsid w:val="00C26E24"/>
    <w:rsid w:val="00C315ED"/>
    <w:rsid w:val="00C336B6"/>
    <w:rsid w:val="00C33715"/>
    <w:rsid w:val="00C418FF"/>
    <w:rsid w:val="00C51EFC"/>
    <w:rsid w:val="00C57DE6"/>
    <w:rsid w:val="00C83CAD"/>
    <w:rsid w:val="00CA04E5"/>
    <w:rsid w:val="00CD1A0D"/>
    <w:rsid w:val="00CD77C3"/>
    <w:rsid w:val="00CF7895"/>
    <w:rsid w:val="00D14C6C"/>
    <w:rsid w:val="00D23327"/>
    <w:rsid w:val="00D23F37"/>
    <w:rsid w:val="00D253EE"/>
    <w:rsid w:val="00D31714"/>
    <w:rsid w:val="00D422BB"/>
    <w:rsid w:val="00D61E5D"/>
    <w:rsid w:val="00D65931"/>
    <w:rsid w:val="00D778D4"/>
    <w:rsid w:val="00D94FD6"/>
    <w:rsid w:val="00DA16B5"/>
    <w:rsid w:val="00DD40B3"/>
    <w:rsid w:val="00DE04C1"/>
    <w:rsid w:val="00DE1F77"/>
    <w:rsid w:val="00DE6782"/>
    <w:rsid w:val="00DF1760"/>
    <w:rsid w:val="00E013F5"/>
    <w:rsid w:val="00E11DC7"/>
    <w:rsid w:val="00E12772"/>
    <w:rsid w:val="00E3050A"/>
    <w:rsid w:val="00E31707"/>
    <w:rsid w:val="00E3461C"/>
    <w:rsid w:val="00E450EE"/>
    <w:rsid w:val="00E473CA"/>
    <w:rsid w:val="00E47BC1"/>
    <w:rsid w:val="00E50C66"/>
    <w:rsid w:val="00E50F01"/>
    <w:rsid w:val="00E5236E"/>
    <w:rsid w:val="00E57611"/>
    <w:rsid w:val="00E63567"/>
    <w:rsid w:val="00E71C67"/>
    <w:rsid w:val="00E7525F"/>
    <w:rsid w:val="00E76E62"/>
    <w:rsid w:val="00E84B4E"/>
    <w:rsid w:val="00EA0059"/>
    <w:rsid w:val="00EA6DB9"/>
    <w:rsid w:val="00EB1FF1"/>
    <w:rsid w:val="00EB31B9"/>
    <w:rsid w:val="00ED250F"/>
    <w:rsid w:val="00EE0C13"/>
    <w:rsid w:val="00EE250F"/>
    <w:rsid w:val="00EE33A9"/>
    <w:rsid w:val="00EF5607"/>
    <w:rsid w:val="00F0102C"/>
    <w:rsid w:val="00F03188"/>
    <w:rsid w:val="00F13EA9"/>
    <w:rsid w:val="00F26ADD"/>
    <w:rsid w:val="00F318CA"/>
    <w:rsid w:val="00F40528"/>
    <w:rsid w:val="00F40C54"/>
    <w:rsid w:val="00F44509"/>
    <w:rsid w:val="00F642FC"/>
    <w:rsid w:val="00F71A04"/>
    <w:rsid w:val="00F74B7D"/>
    <w:rsid w:val="00F80318"/>
    <w:rsid w:val="00FA3797"/>
    <w:rsid w:val="00FA67E6"/>
    <w:rsid w:val="00FD07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14185"/>
  <w15:chartTrackingRefBased/>
  <w15:docId w15:val="{B05B5B35-02AA-4E8D-AF3D-5C518FAD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324687"/>
    <w:pPr>
      <w:ind w:left="720"/>
      <w:contextualSpacing/>
    </w:pPr>
  </w:style>
  <w:style w:type="character" w:styleId="Marquedecommentaire">
    <w:name w:val="annotation reference"/>
    <w:basedOn w:val="Policepardfaut"/>
    <w:uiPriority w:val="99"/>
    <w:semiHidden/>
    <w:unhideWhenUsed/>
    <w:rsid w:val="008D0D9D"/>
    <w:rPr>
      <w:sz w:val="16"/>
      <w:szCs w:val="16"/>
    </w:rPr>
  </w:style>
  <w:style w:type="paragraph" w:styleId="Commentaire">
    <w:name w:val="annotation text"/>
    <w:basedOn w:val="Normal"/>
    <w:link w:val="CommentaireCar"/>
    <w:uiPriority w:val="99"/>
    <w:semiHidden/>
    <w:unhideWhenUsed/>
    <w:rsid w:val="008D0D9D"/>
    <w:pPr>
      <w:spacing w:line="240" w:lineRule="auto"/>
    </w:pPr>
    <w:rPr>
      <w:sz w:val="20"/>
      <w:szCs w:val="20"/>
    </w:rPr>
  </w:style>
  <w:style w:type="character" w:customStyle="1" w:styleId="CommentaireCar">
    <w:name w:val="Commentaire Car"/>
    <w:basedOn w:val="Policepardfaut"/>
    <w:link w:val="Commentaire"/>
    <w:uiPriority w:val="99"/>
    <w:semiHidden/>
    <w:rsid w:val="008D0D9D"/>
    <w:rPr>
      <w:sz w:val="20"/>
      <w:szCs w:val="20"/>
    </w:rPr>
  </w:style>
  <w:style w:type="paragraph" w:styleId="Objetducommentaire">
    <w:name w:val="annotation subject"/>
    <w:basedOn w:val="Commentaire"/>
    <w:next w:val="Commentaire"/>
    <w:link w:val="ObjetducommentaireCar"/>
    <w:uiPriority w:val="99"/>
    <w:semiHidden/>
    <w:unhideWhenUsed/>
    <w:rsid w:val="008D0D9D"/>
    <w:rPr>
      <w:b/>
      <w:bCs/>
    </w:rPr>
  </w:style>
  <w:style w:type="character" w:customStyle="1" w:styleId="ObjetducommentaireCar">
    <w:name w:val="Objet du commentaire Car"/>
    <w:basedOn w:val="CommentaireCar"/>
    <w:link w:val="Objetducommentaire"/>
    <w:uiPriority w:val="99"/>
    <w:semiHidden/>
    <w:rsid w:val="008D0D9D"/>
    <w:rPr>
      <w:b/>
      <w:bCs/>
      <w:sz w:val="20"/>
      <w:szCs w:val="20"/>
    </w:rPr>
  </w:style>
  <w:style w:type="paragraph" w:styleId="Textedebulles">
    <w:name w:val="Balloon Text"/>
    <w:basedOn w:val="Normal"/>
    <w:link w:val="TextedebullesCar"/>
    <w:uiPriority w:val="99"/>
    <w:semiHidden/>
    <w:unhideWhenUsed/>
    <w:rsid w:val="008D0D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0D9D"/>
    <w:rPr>
      <w:rFonts w:ascii="Segoe UI" w:hAnsi="Segoe UI" w:cs="Segoe UI"/>
      <w:sz w:val="18"/>
      <w:szCs w:val="18"/>
    </w:rPr>
  </w:style>
  <w:style w:type="paragraph" w:customStyle="1" w:styleId="Default">
    <w:name w:val="Default"/>
    <w:rsid w:val="003D5E9D"/>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4E7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D33E9"/>
    <w:pPr>
      <w:tabs>
        <w:tab w:val="center" w:pos="4536"/>
        <w:tab w:val="right" w:pos="9072"/>
      </w:tabs>
      <w:spacing w:after="0" w:line="240" w:lineRule="auto"/>
    </w:pPr>
  </w:style>
  <w:style w:type="character" w:customStyle="1" w:styleId="En-tteCar">
    <w:name w:val="En-tête Car"/>
    <w:basedOn w:val="Policepardfaut"/>
    <w:link w:val="En-tte"/>
    <w:uiPriority w:val="99"/>
    <w:rsid w:val="003D33E9"/>
  </w:style>
  <w:style w:type="paragraph" w:styleId="Pieddepage">
    <w:name w:val="footer"/>
    <w:basedOn w:val="Normal"/>
    <w:link w:val="PieddepageCar"/>
    <w:uiPriority w:val="99"/>
    <w:unhideWhenUsed/>
    <w:rsid w:val="003D33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33E9"/>
  </w:style>
  <w:style w:type="character" w:styleId="Lienhypertexte">
    <w:name w:val="Hyperlink"/>
    <w:basedOn w:val="Policepardfaut"/>
    <w:uiPriority w:val="99"/>
    <w:unhideWhenUsed/>
    <w:rsid w:val="007F2A83"/>
    <w:rPr>
      <w:color w:val="0563C1" w:themeColor="hyperlink"/>
      <w:u w:val="single"/>
    </w:rPr>
  </w:style>
  <w:style w:type="character" w:customStyle="1" w:styleId="ParagraphedelisteCar">
    <w:name w:val="Paragraphe de liste Car"/>
    <w:basedOn w:val="Policepardfaut"/>
    <w:link w:val="Paragraphedeliste"/>
    <w:uiPriority w:val="34"/>
    <w:rsid w:val="0096084C"/>
  </w:style>
  <w:style w:type="paragraph" w:styleId="NormalWeb">
    <w:name w:val="Normal (Web)"/>
    <w:basedOn w:val="Normal"/>
    <w:uiPriority w:val="99"/>
    <w:semiHidden/>
    <w:unhideWhenUsed/>
    <w:rsid w:val="00F13EA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5567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48742">
      <w:bodyDiv w:val="1"/>
      <w:marLeft w:val="0"/>
      <w:marRight w:val="0"/>
      <w:marTop w:val="0"/>
      <w:marBottom w:val="0"/>
      <w:divBdr>
        <w:top w:val="none" w:sz="0" w:space="0" w:color="auto"/>
        <w:left w:val="none" w:sz="0" w:space="0" w:color="auto"/>
        <w:bottom w:val="none" w:sz="0" w:space="0" w:color="auto"/>
        <w:right w:val="none" w:sz="0" w:space="0" w:color="auto"/>
      </w:divBdr>
      <w:divsChild>
        <w:div w:id="900671012">
          <w:marLeft w:val="446"/>
          <w:marRight w:val="0"/>
          <w:marTop w:val="0"/>
          <w:marBottom w:val="0"/>
          <w:divBdr>
            <w:top w:val="none" w:sz="0" w:space="0" w:color="auto"/>
            <w:left w:val="none" w:sz="0" w:space="0" w:color="auto"/>
            <w:bottom w:val="none" w:sz="0" w:space="0" w:color="auto"/>
            <w:right w:val="none" w:sz="0" w:space="0" w:color="auto"/>
          </w:divBdr>
        </w:div>
        <w:div w:id="70934626">
          <w:marLeft w:val="446"/>
          <w:marRight w:val="0"/>
          <w:marTop w:val="0"/>
          <w:marBottom w:val="0"/>
          <w:divBdr>
            <w:top w:val="none" w:sz="0" w:space="0" w:color="auto"/>
            <w:left w:val="none" w:sz="0" w:space="0" w:color="auto"/>
            <w:bottom w:val="none" w:sz="0" w:space="0" w:color="auto"/>
            <w:right w:val="none" w:sz="0" w:space="0" w:color="auto"/>
          </w:divBdr>
        </w:div>
        <w:div w:id="456148812">
          <w:marLeft w:val="446"/>
          <w:marRight w:val="0"/>
          <w:marTop w:val="0"/>
          <w:marBottom w:val="0"/>
          <w:divBdr>
            <w:top w:val="none" w:sz="0" w:space="0" w:color="auto"/>
            <w:left w:val="none" w:sz="0" w:space="0" w:color="auto"/>
            <w:bottom w:val="none" w:sz="0" w:space="0" w:color="auto"/>
            <w:right w:val="none" w:sz="0" w:space="0" w:color="auto"/>
          </w:divBdr>
        </w:div>
        <w:div w:id="1804077009">
          <w:marLeft w:val="446"/>
          <w:marRight w:val="0"/>
          <w:marTop w:val="0"/>
          <w:marBottom w:val="0"/>
          <w:divBdr>
            <w:top w:val="none" w:sz="0" w:space="0" w:color="auto"/>
            <w:left w:val="none" w:sz="0" w:space="0" w:color="auto"/>
            <w:bottom w:val="none" w:sz="0" w:space="0" w:color="auto"/>
            <w:right w:val="none" w:sz="0" w:space="0" w:color="auto"/>
          </w:divBdr>
        </w:div>
        <w:div w:id="1833250275">
          <w:marLeft w:val="446"/>
          <w:marRight w:val="0"/>
          <w:marTop w:val="0"/>
          <w:marBottom w:val="0"/>
          <w:divBdr>
            <w:top w:val="none" w:sz="0" w:space="0" w:color="auto"/>
            <w:left w:val="none" w:sz="0" w:space="0" w:color="auto"/>
            <w:bottom w:val="none" w:sz="0" w:space="0" w:color="auto"/>
            <w:right w:val="none" w:sz="0" w:space="0" w:color="auto"/>
          </w:divBdr>
        </w:div>
        <w:div w:id="2019965689">
          <w:marLeft w:val="446"/>
          <w:marRight w:val="0"/>
          <w:marTop w:val="0"/>
          <w:marBottom w:val="0"/>
          <w:divBdr>
            <w:top w:val="none" w:sz="0" w:space="0" w:color="auto"/>
            <w:left w:val="none" w:sz="0" w:space="0" w:color="auto"/>
            <w:bottom w:val="none" w:sz="0" w:space="0" w:color="auto"/>
            <w:right w:val="none" w:sz="0" w:space="0" w:color="auto"/>
          </w:divBdr>
        </w:div>
        <w:div w:id="1643195876">
          <w:marLeft w:val="446"/>
          <w:marRight w:val="0"/>
          <w:marTop w:val="0"/>
          <w:marBottom w:val="0"/>
          <w:divBdr>
            <w:top w:val="none" w:sz="0" w:space="0" w:color="auto"/>
            <w:left w:val="none" w:sz="0" w:space="0" w:color="auto"/>
            <w:bottom w:val="none" w:sz="0" w:space="0" w:color="auto"/>
            <w:right w:val="none" w:sz="0" w:space="0" w:color="auto"/>
          </w:divBdr>
        </w:div>
      </w:divsChild>
    </w:div>
    <w:div w:id="491407983">
      <w:bodyDiv w:val="1"/>
      <w:marLeft w:val="0"/>
      <w:marRight w:val="0"/>
      <w:marTop w:val="0"/>
      <w:marBottom w:val="0"/>
      <w:divBdr>
        <w:top w:val="none" w:sz="0" w:space="0" w:color="auto"/>
        <w:left w:val="none" w:sz="0" w:space="0" w:color="auto"/>
        <w:bottom w:val="none" w:sz="0" w:space="0" w:color="auto"/>
        <w:right w:val="none" w:sz="0" w:space="0" w:color="auto"/>
      </w:divBdr>
    </w:div>
    <w:div w:id="211172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marches-simplifiees.fr/commencer/attribution-dotation-complementair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olidarites-sante.gouv.fr/actualites/actualites-du-ministere/article/financement-des-services-a-domicile-de-nouveaux-outils-pour-les-gestionnair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5FA0086478FD4AA07C90D9032C949F" ma:contentTypeVersion="8" ma:contentTypeDescription="Create a new document." ma:contentTypeScope="" ma:versionID="7a21ec3052c0d78756fd8f311cb00190">
  <xsd:schema xmlns:xsd="http://www.w3.org/2001/XMLSchema" xmlns:xs="http://www.w3.org/2001/XMLSchema" xmlns:p="http://schemas.microsoft.com/office/2006/metadata/properties" xmlns:ns3="6a80aef8-23d8-4ce3-b3dc-54e5f975acfe" targetNamespace="http://schemas.microsoft.com/office/2006/metadata/properties" ma:root="true" ma:fieldsID="2de9b8590635b49eaec2404495dd8c22" ns3:_="">
    <xsd:import namespace="6a80aef8-23d8-4ce3-b3dc-54e5f975ac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0aef8-23d8-4ce3-b3dc-54e5f975a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55E49-A35D-4558-92B6-2A207C2819F4}">
  <ds:schemaRefs>
    <ds:schemaRef ds:uri="http://schemas.microsoft.com/sharepoint/v3/contenttype/forms"/>
  </ds:schemaRefs>
</ds:datastoreItem>
</file>

<file path=customXml/itemProps2.xml><?xml version="1.0" encoding="utf-8"?>
<ds:datastoreItem xmlns:ds="http://schemas.openxmlformats.org/officeDocument/2006/customXml" ds:itemID="{F45DB6E6-5E4D-431F-9E1B-4A48E52E6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0aef8-23d8-4ce3-b3dc-54e5f975a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C5BD09-2700-406D-ABC3-3F9A8B44D2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50F2E4-3C3D-4BA9-90C4-3A8611A41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5291</Words>
  <Characters>29105</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MESSANVI Lucia</dc:creator>
  <cp:keywords/>
  <dc:description/>
  <cp:lastModifiedBy>Elodie DELOZIERE</cp:lastModifiedBy>
  <cp:revision>2</cp:revision>
  <cp:lastPrinted>2023-01-04T08:58:00Z</cp:lastPrinted>
  <dcterms:created xsi:type="dcterms:W3CDTF">2023-01-04T09:14:00Z</dcterms:created>
  <dcterms:modified xsi:type="dcterms:W3CDTF">2023-01-04T09:14:00Z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0x010100E65FA0086478FD4AA07C90D9032C949F</vt:lpwstr>
  </property>
</Properties>
</file>